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01"/>
        <w:gridCol w:w="4253"/>
        <w:gridCol w:w="3402"/>
      </w:tblGrid>
      <w:tr w:rsidR="001F7196" w:rsidRPr="0022215C" w14:paraId="28D931A1" w14:textId="77777777" w:rsidTr="004F09CE">
        <w:trPr>
          <w:trHeight w:val="735"/>
        </w:trPr>
        <w:tc>
          <w:tcPr>
            <w:tcW w:w="1701" w:type="dxa"/>
            <w:vMerge w:val="restart"/>
          </w:tcPr>
          <w:p w14:paraId="631936B7" w14:textId="77777777" w:rsidR="001F7196" w:rsidRDefault="001F7196">
            <w:pPr>
              <w:pStyle w:val="Pis"/>
              <w:tabs>
                <w:tab w:val="clear" w:pos="4536"/>
                <w:tab w:val="clear" w:pos="9072"/>
              </w:tabs>
              <w:ind w:right="-111"/>
              <w:jc w:val="right"/>
              <w:rPr>
                <w:sz w:val="32"/>
                <w:szCs w:val="32"/>
              </w:rPr>
            </w:pPr>
          </w:p>
        </w:tc>
        <w:tc>
          <w:tcPr>
            <w:tcW w:w="4253" w:type="dxa"/>
            <w:vAlign w:val="bottom"/>
          </w:tcPr>
          <w:p w14:paraId="5954E30B" w14:textId="77777777" w:rsidR="001F7196" w:rsidRDefault="001F7196">
            <w:pPr>
              <w:pStyle w:val="Pis"/>
              <w:tabs>
                <w:tab w:val="clear" w:pos="4536"/>
                <w:tab w:val="clear" w:pos="9072"/>
              </w:tabs>
              <w:ind w:right="-108"/>
              <w:jc w:val="right"/>
              <w:rPr>
                <w:sz w:val="60"/>
                <w:szCs w:val="60"/>
              </w:rPr>
            </w:pPr>
          </w:p>
        </w:tc>
        <w:tc>
          <w:tcPr>
            <w:tcW w:w="3402" w:type="dxa"/>
            <w:vMerge w:val="restart"/>
          </w:tcPr>
          <w:p w14:paraId="289711A9" w14:textId="646E5EE1" w:rsidR="001F7196" w:rsidRDefault="001F7196" w:rsidP="00EE61F3">
            <w:pPr>
              <w:ind w:left="-247" w:right="-108"/>
              <w:rPr>
                <w:sz w:val="20"/>
                <w:szCs w:val="20"/>
              </w:rPr>
            </w:pPr>
          </w:p>
          <w:p w14:paraId="468D531E" w14:textId="2A2FF97B" w:rsidR="001F7196" w:rsidRDefault="001F7196" w:rsidP="00EE61F3">
            <w:pPr>
              <w:ind w:left="-247" w:right="-108"/>
              <w:rPr>
                <w:sz w:val="20"/>
                <w:szCs w:val="20"/>
              </w:rPr>
            </w:pPr>
          </w:p>
          <w:p w14:paraId="36BA6DC1" w14:textId="19C90AE8" w:rsidR="001F7196" w:rsidRDefault="001F7196" w:rsidP="00EE61F3">
            <w:pPr>
              <w:ind w:left="-247" w:right="-108"/>
              <w:rPr>
                <w:sz w:val="20"/>
                <w:szCs w:val="20"/>
              </w:rPr>
            </w:pPr>
          </w:p>
          <w:p w14:paraId="2911665F" w14:textId="4E44C291" w:rsidR="001F7196" w:rsidRDefault="001F7196" w:rsidP="00EE61F3">
            <w:pPr>
              <w:ind w:left="-247" w:right="-108"/>
              <w:rPr>
                <w:sz w:val="20"/>
                <w:szCs w:val="20"/>
              </w:rPr>
            </w:pPr>
          </w:p>
          <w:p w14:paraId="1B911B83" w14:textId="7EE40F40" w:rsidR="001F7196" w:rsidRPr="00EE61F3" w:rsidRDefault="001F7196" w:rsidP="00EE61F3">
            <w:pPr>
              <w:pStyle w:val="Pis"/>
              <w:tabs>
                <w:tab w:val="clear" w:pos="4536"/>
                <w:tab w:val="clear" w:pos="9072"/>
              </w:tabs>
              <w:ind w:left="-247" w:right="-108"/>
              <w:rPr>
                <w:sz w:val="20"/>
                <w:szCs w:val="20"/>
              </w:rPr>
            </w:pPr>
          </w:p>
        </w:tc>
      </w:tr>
      <w:tr w:rsidR="001F7196" w:rsidRPr="0022215C" w14:paraId="2975DD71" w14:textId="77777777" w:rsidTr="004F09CE">
        <w:trPr>
          <w:trHeight w:val="420"/>
        </w:trPr>
        <w:tc>
          <w:tcPr>
            <w:tcW w:w="1701" w:type="dxa"/>
            <w:vMerge/>
          </w:tcPr>
          <w:p w14:paraId="2F51BA71" w14:textId="77777777" w:rsidR="001F7196" w:rsidRDefault="001F7196">
            <w:pPr>
              <w:pStyle w:val="Pis"/>
              <w:rPr>
                <w:rFonts w:ascii="Arial" w:hAnsi="Arial" w:cs="Arial"/>
                <w:sz w:val="32"/>
                <w:szCs w:val="32"/>
              </w:rPr>
            </w:pPr>
          </w:p>
        </w:tc>
        <w:tc>
          <w:tcPr>
            <w:tcW w:w="4253" w:type="dxa"/>
            <w:tcBorders>
              <w:bottom w:val="single" w:sz="4" w:space="0" w:color="FFFFFF"/>
            </w:tcBorders>
            <w:vAlign w:val="bottom"/>
          </w:tcPr>
          <w:p w14:paraId="6D6A496E" w14:textId="77777777" w:rsidR="001F7196" w:rsidRDefault="001F7196">
            <w:pPr>
              <w:pStyle w:val="Pis"/>
              <w:ind w:left="-108"/>
              <w:rPr>
                <w:b/>
                <w:bCs/>
                <w:noProof/>
                <w:lang w:eastAsia="et-EE"/>
              </w:rPr>
            </w:pPr>
            <w:r>
              <w:rPr>
                <w:b/>
                <w:bCs/>
                <w:sz w:val="32"/>
                <w:szCs w:val="32"/>
              </w:rPr>
              <w:t>VÕRU VALLAVALITSUS</w:t>
            </w:r>
          </w:p>
        </w:tc>
        <w:tc>
          <w:tcPr>
            <w:tcW w:w="3402" w:type="dxa"/>
            <w:vMerge/>
            <w:tcBorders>
              <w:bottom w:val="single" w:sz="4" w:space="0" w:color="FFFFFF"/>
            </w:tcBorders>
          </w:tcPr>
          <w:p w14:paraId="218FECA3" w14:textId="77777777" w:rsidR="001F7196" w:rsidRDefault="001F7196">
            <w:pPr>
              <w:ind w:left="-108" w:right="-108"/>
              <w:rPr>
                <w:sz w:val="20"/>
                <w:szCs w:val="20"/>
              </w:rPr>
            </w:pPr>
          </w:p>
        </w:tc>
      </w:tr>
      <w:tr w:rsidR="001F7196" w:rsidRPr="0022215C" w14:paraId="2E411BE5" w14:textId="77777777" w:rsidTr="004F09CE">
        <w:tc>
          <w:tcPr>
            <w:tcW w:w="1701" w:type="dxa"/>
            <w:vMerge/>
          </w:tcPr>
          <w:p w14:paraId="29BD02AE" w14:textId="77777777" w:rsidR="001F7196" w:rsidRDefault="001F7196">
            <w:pPr>
              <w:pStyle w:val="Pis"/>
              <w:tabs>
                <w:tab w:val="clear" w:pos="4536"/>
                <w:tab w:val="clear" w:pos="9072"/>
              </w:tabs>
              <w:rPr>
                <w:noProof/>
                <w:lang w:eastAsia="et-EE"/>
              </w:rPr>
            </w:pPr>
          </w:p>
        </w:tc>
        <w:tc>
          <w:tcPr>
            <w:tcW w:w="4253" w:type="dxa"/>
            <w:tcBorders>
              <w:bottom w:val="single" w:sz="4" w:space="0" w:color="auto"/>
            </w:tcBorders>
            <w:vAlign w:val="bottom"/>
          </w:tcPr>
          <w:p w14:paraId="531CA3C1" w14:textId="77777777" w:rsidR="001F7196" w:rsidRDefault="001F7196">
            <w:pPr>
              <w:pStyle w:val="Pis"/>
              <w:tabs>
                <w:tab w:val="clear" w:pos="4536"/>
                <w:tab w:val="clear" w:pos="9072"/>
              </w:tabs>
              <w:ind w:left="-254"/>
              <w:rPr>
                <w:noProof/>
                <w:lang w:eastAsia="et-EE"/>
              </w:rPr>
            </w:pPr>
          </w:p>
        </w:tc>
        <w:tc>
          <w:tcPr>
            <w:tcW w:w="3402" w:type="dxa"/>
            <w:tcBorders>
              <w:bottom w:val="single" w:sz="4" w:space="0" w:color="auto"/>
            </w:tcBorders>
          </w:tcPr>
          <w:p w14:paraId="0CC2F517" w14:textId="77777777" w:rsidR="001F7196" w:rsidRPr="00855438" w:rsidRDefault="001F7196">
            <w:pPr>
              <w:ind w:left="-247" w:right="-108"/>
            </w:pPr>
          </w:p>
        </w:tc>
      </w:tr>
    </w:tbl>
    <w:p w14:paraId="12D7DDEF" w14:textId="77777777" w:rsidR="00CF0C41" w:rsidRDefault="00CF0C41" w:rsidP="001F7196">
      <w:pPr>
        <w:rPr>
          <w:lang w:val="et-EE"/>
        </w:rPr>
      </w:pPr>
    </w:p>
    <w:p w14:paraId="7E69E712" w14:textId="77777777" w:rsidR="0032298C" w:rsidRPr="00325496" w:rsidRDefault="0032298C" w:rsidP="001F7196">
      <w:pPr>
        <w:rPr>
          <w:b/>
          <w:bCs/>
          <w:lang w:val="et-EE"/>
        </w:rPr>
      </w:pPr>
      <w:r w:rsidRPr="00325496">
        <w:rPr>
          <w:b/>
          <w:bCs/>
          <w:lang w:val="et-EE"/>
        </w:rPr>
        <w:t>K</w:t>
      </w:r>
      <w:r w:rsidR="00325496">
        <w:rPr>
          <w:b/>
          <w:bCs/>
          <w:lang w:val="et-EE"/>
        </w:rPr>
        <w:t xml:space="preserve"> </w:t>
      </w:r>
      <w:r w:rsidRPr="00325496">
        <w:rPr>
          <w:b/>
          <w:bCs/>
          <w:lang w:val="et-EE"/>
        </w:rPr>
        <w:t>O</w:t>
      </w:r>
      <w:r w:rsidR="00325496">
        <w:rPr>
          <w:b/>
          <w:bCs/>
          <w:lang w:val="et-EE"/>
        </w:rPr>
        <w:t xml:space="preserve"> </w:t>
      </w:r>
      <w:r w:rsidRPr="00325496">
        <w:rPr>
          <w:b/>
          <w:bCs/>
          <w:lang w:val="et-EE"/>
        </w:rPr>
        <w:t>R</w:t>
      </w:r>
      <w:r w:rsidR="00325496">
        <w:rPr>
          <w:b/>
          <w:bCs/>
          <w:lang w:val="et-EE"/>
        </w:rPr>
        <w:t xml:space="preserve"> </w:t>
      </w:r>
      <w:r w:rsidRPr="00325496">
        <w:rPr>
          <w:b/>
          <w:bCs/>
          <w:lang w:val="et-EE"/>
        </w:rPr>
        <w:t>R</w:t>
      </w:r>
      <w:r w:rsidR="00325496">
        <w:rPr>
          <w:b/>
          <w:bCs/>
          <w:lang w:val="et-EE"/>
        </w:rPr>
        <w:t xml:space="preserve"> </w:t>
      </w:r>
      <w:r w:rsidRPr="00325496">
        <w:rPr>
          <w:b/>
          <w:bCs/>
          <w:lang w:val="et-EE"/>
        </w:rPr>
        <w:t>A</w:t>
      </w:r>
      <w:r w:rsidR="00325496">
        <w:rPr>
          <w:b/>
          <w:bCs/>
          <w:lang w:val="et-EE"/>
        </w:rPr>
        <w:t xml:space="preserve"> </w:t>
      </w:r>
      <w:r w:rsidRPr="00325496">
        <w:rPr>
          <w:b/>
          <w:bCs/>
          <w:lang w:val="et-EE"/>
        </w:rPr>
        <w:t>L</w:t>
      </w:r>
      <w:r w:rsidR="00325496">
        <w:rPr>
          <w:b/>
          <w:bCs/>
          <w:lang w:val="et-EE"/>
        </w:rPr>
        <w:t xml:space="preserve"> </w:t>
      </w:r>
      <w:r w:rsidRPr="00325496">
        <w:rPr>
          <w:b/>
          <w:bCs/>
          <w:lang w:val="et-EE"/>
        </w:rPr>
        <w:t>D</w:t>
      </w:r>
      <w:r w:rsidR="00325496">
        <w:rPr>
          <w:b/>
          <w:bCs/>
          <w:lang w:val="et-EE"/>
        </w:rPr>
        <w:t xml:space="preserve"> </w:t>
      </w:r>
      <w:r w:rsidRPr="00325496">
        <w:rPr>
          <w:b/>
          <w:bCs/>
          <w:lang w:val="et-EE"/>
        </w:rPr>
        <w:t>U</w:t>
      </w:r>
      <w:r w:rsidR="00325496">
        <w:rPr>
          <w:b/>
          <w:bCs/>
          <w:lang w:val="et-EE"/>
        </w:rPr>
        <w:t xml:space="preserve"> </w:t>
      </w:r>
      <w:r w:rsidRPr="00325496">
        <w:rPr>
          <w:b/>
          <w:bCs/>
          <w:lang w:val="et-EE"/>
        </w:rPr>
        <w:t>S</w:t>
      </w:r>
    </w:p>
    <w:p w14:paraId="3FD2A828" w14:textId="77777777" w:rsidR="00325496" w:rsidRDefault="00325496" w:rsidP="00325496">
      <w:pPr>
        <w:tabs>
          <w:tab w:val="right" w:pos="9354"/>
        </w:tabs>
        <w:rPr>
          <w:lang w:val="et-EE"/>
        </w:rPr>
      </w:pPr>
    </w:p>
    <w:p w14:paraId="0F89E1DF" w14:textId="6E92E6FC" w:rsidR="00325496" w:rsidRPr="00990F40" w:rsidRDefault="00325496" w:rsidP="00325496">
      <w:pPr>
        <w:tabs>
          <w:tab w:val="right" w:pos="9354"/>
        </w:tabs>
        <w:rPr>
          <w:lang w:val="et-EE"/>
        </w:rPr>
      </w:pPr>
      <w:r w:rsidRPr="00990F40">
        <w:rPr>
          <w:lang w:val="et-EE"/>
        </w:rPr>
        <w:t>Võru</w:t>
      </w:r>
      <w:r w:rsidRPr="00990F40">
        <w:rPr>
          <w:lang w:val="et-EE"/>
        </w:rPr>
        <w:tab/>
      </w:r>
      <w:r w:rsidR="008C2062">
        <w:rPr>
          <w:lang w:val="et-EE"/>
        </w:rPr>
        <w:t>xx</w:t>
      </w:r>
      <w:r w:rsidR="00876D83">
        <w:rPr>
          <w:lang w:val="et-EE"/>
        </w:rPr>
        <w:t>.</w:t>
      </w:r>
      <w:r w:rsidR="00A56D83">
        <w:rPr>
          <w:lang w:val="et-EE"/>
        </w:rPr>
        <w:t>xx</w:t>
      </w:r>
      <w:r w:rsidR="00876D83">
        <w:rPr>
          <w:lang w:val="et-EE"/>
        </w:rPr>
        <w:t>.2026</w:t>
      </w:r>
      <w:r w:rsidRPr="00990F40">
        <w:rPr>
          <w:lang w:val="et-EE"/>
        </w:rPr>
        <w:t xml:space="preserve"> nr </w:t>
      </w:r>
      <w:r w:rsidR="008C2062">
        <w:rPr>
          <w:lang w:val="et-EE"/>
        </w:rPr>
        <w:t>xxx</w:t>
      </w:r>
    </w:p>
    <w:p w14:paraId="37AAEB99" w14:textId="77777777" w:rsidR="0032298C" w:rsidRDefault="0032298C" w:rsidP="001F7196">
      <w:pPr>
        <w:rPr>
          <w:lang w:val="et-EE"/>
        </w:rPr>
      </w:pPr>
    </w:p>
    <w:p w14:paraId="331D2047" w14:textId="0AA553EC" w:rsidR="004E3C3B" w:rsidRDefault="008C2062" w:rsidP="001F7196">
      <w:pPr>
        <w:rPr>
          <w:b/>
          <w:bCs/>
          <w:lang w:val="et-EE"/>
        </w:rPr>
      </w:pPr>
      <w:r>
        <w:rPr>
          <w:b/>
          <w:bCs/>
          <w:lang w:val="et-EE"/>
        </w:rPr>
        <w:t>Detailplaneeringut täpsustavate</w:t>
      </w:r>
      <w:r w:rsidR="00A70158">
        <w:rPr>
          <w:b/>
          <w:bCs/>
          <w:lang w:val="et-EE"/>
        </w:rPr>
        <w:t xml:space="preserve"> </w:t>
      </w:r>
      <w:r>
        <w:rPr>
          <w:b/>
          <w:bCs/>
          <w:lang w:val="et-EE"/>
        </w:rPr>
        <w:t>p</w:t>
      </w:r>
      <w:r w:rsidR="007B33C0">
        <w:rPr>
          <w:b/>
          <w:bCs/>
          <w:lang w:val="et-EE"/>
        </w:rPr>
        <w:t>rojekteerimistingimuste andmine</w:t>
      </w:r>
    </w:p>
    <w:p w14:paraId="095439B8" w14:textId="77777777" w:rsidR="0086496B" w:rsidRDefault="0086496B" w:rsidP="0086496B">
      <w:pPr>
        <w:jc w:val="both"/>
        <w:rPr>
          <w:lang w:val="et-EE"/>
        </w:rPr>
      </w:pPr>
    </w:p>
    <w:p w14:paraId="20C46153" w14:textId="64025BF6" w:rsidR="0086496B" w:rsidRDefault="00FA2627" w:rsidP="0086496B">
      <w:pPr>
        <w:jc w:val="both"/>
        <w:rPr>
          <w:lang w:val="et-EE"/>
        </w:rPr>
      </w:pPr>
      <w:r>
        <w:rPr>
          <w:lang w:val="et-EE"/>
        </w:rPr>
        <w:t>Võru vallavalitsusele e</w:t>
      </w:r>
      <w:r w:rsidR="00AE45D2">
        <w:rPr>
          <w:lang w:val="et-EE"/>
        </w:rPr>
        <w:t>sitati</w:t>
      </w:r>
      <w:r w:rsidR="00BF383C">
        <w:rPr>
          <w:lang w:val="et-EE"/>
        </w:rPr>
        <w:t xml:space="preserve"> </w:t>
      </w:r>
      <w:r w:rsidR="008C2062">
        <w:rPr>
          <w:lang w:val="et-EE"/>
        </w:rPr>
        <w:t>21.01.2026</w:t>
      </w:r>
      <w:r w:rsidR="00AE45D2">
        <w:rPr>
          <w:lang w:val="et-EE"/>
        </w:rPr>
        <w:t xml:space="preserve"> </w:t>
      </w:r>
      <w:r w:rsidR="0086496B">
        <w:rPr>
          <w:lang w:val="et-EE"/>
        </w:rPr>
        <w:t>projekteerimistingimuste taotlus</w:t>
      </w:r>
      <w:r w:rsidR="008C2062">
        <w:rPr>
          <w:lang w:val="et-EE"/>
        </w:rPr>
        <w:t xml:space="preserve">, millega </w:t>
      </w:r>
      <w:r w:rsidR="00771B32">
        <w:rPr>
          <w:lang w:val="et-EE"/>
        </w:rPr>
        <w:t>soovitakse</w:t>
      </w:r>
      <w:r w:rsidR="008C2062">
        <w:rPr>
          <w:lang w:val="et-EE"/>
        </w:rPr>
        <w:t xml:space="preserve"> täpsustada Võru Vallavolikogu 12.03.2008 otsusega nr 193 kehtestatud Kaldaniidu maaüksuse detailplaneeringut</w:t>
      </w:r>
      <w:r w:rsidR="00802556">
        <w:rPr>
          <w:lang w:val="et-EE"/>
        </w:rPr>
        <w:t xml:space="preserve"> (kättesaadav: </w:t>
      </w:r>
      <w:hyperlink r:id="rId7" w:history="1">
        <w:r w:rsidR="00802556" w:rsidRPr="00512EF8">
          <w:rPr>
            <w:rStyle w:val="Hperlink"/>
            <w:lang w:val="et-EE"/>
          </w:rPr>
          <w:t>https://livekluster.ehr.ee/ui/ehr/v1/planning/30102472</w:t>
        </w:r>
      </w:hyperlink>
      <w:r w:rsidR="00802556">
        <w:rPr>
          <w:lang w:val="et-EE"/>
        </w:rPr>
        <w:t>)</w:t>
      </w:r>
      <w:r w:rsidR="00771B32">
        <w:rPr>
          <w:lang w:val="et-EE"/>
        </w:rPr>
        <w:t>.</w:t>
      </w:r>
      <w:r w:rsidR="00802556">
        <w:rPr>
          <w:lang w:val="et-EE"/>
        </w:rPr>
        <w:t xml:space="preserve"> </w:t>
      </w:r>
      <w:r w:rsidR="00771B32">
        <w:rPr>
          <w:lang w:val="et-EE"/>
        </w:rPr>
        <w:t xml:space="preserve">Taotluse järgi soovitakse </w:t>
      </w:r>
      <w:r w:rsidR="008C2062">
        <w:rPr>
          <w:lang w:val="et-EE"/>
        </w:rPr>
        <w:t>Kaldaniidu tn 7</w:t>
      </w:r>
      <w:r w:rsidR="0086496B">
        <w:rPr>
          <w:lang w:val="et-EE"/>
        </w:rPr>
        <w:t xml:space="preserve"> </w:t>
      </w:r>
      <w:r w:rsidR="008C2062">
        <w:rPr>
          <w:lang w:val="et-EE"/>
        </w:rPr>
        <w:t xml:space="preserve">(katastritunnus 91804:003:0376) ja Kaldaniidu tn 9 (katastritunnus 91804:003:0377) kinnistutel </w:t>
      </w:r>
      <w:r w:rsidR="00771B32">
        <w:rPr>
          <w:lang w:val="et-EE"/>
        </w:rPr>
        <w:t xml:space="preserve">suurendada </w:t>
      </w:r>
      <w:r w:rsidR="008C2062">
        <w:rPr>
          <w:lang w:val="et-EE"/>
        </w:rPr>
        <w:t>detailplaneeringuga määratud hoonestusala kuni 10 % ulatuse</w:t>
      </w:r>
      <w:r w:rsidR="00771B32">
        <w:rPr>
          <w:lang w:val="et-EE"/>
        </w:rPr>
        <w:t xml:space="preserve">s, täpsustada elamu kasutamise otstarvet ja detailplaneeringuga lubatud katusekallet. </w:t>
      </w:r>
    </w:p>
    <w:p w14:paraId="5FCD6840" w14:textId="77777777" w:rsidR="00E82197" w:rsidRDefault="00E82197" w:rsidP="0086496B">
      <w:pPr>
        <w:jc w:val="both"/>
        <w:rPr>
          <w:lang w:val="et-EE"/>
        </w:rPr>
      </w:pPr>
    </w:p>
    <w:p w14:paraId="3CD83B5B" w14:textId="660D12E5" w:rsidR="00E82197" w:rsidRDefault="00E82197" w:rsidP="0086496B">
      <w:pPr>
        <w:jc w:val="both"/>
        <w:rPr>
          <w:lang w:val="et-EE"/>
        </w:rPr>
      </w:pPr>
      <w:r>
        <w:rPr>
          <w:lang w:val="et-EE"/>
        </w:rPr>
        <w:t>Ehitusseadustiku § 27 lg 1 p 1 kohaselt võib kohalik omavalitsus ehitusloakohustusliku hoone ehitusprojekti koostamiseks anda detailplaneeringut täpsustavaid projekteerimistingimusi, kui detailplaneeringu kehtestamisest on möödas üle viie aasta. Seejuures ei ole ehitusseadustiku § 27 lg 3 tulenevalt lubatud muuta detailplaneeringut olemuslikult.</w:t>
      </w:r>
    </w:p>
    <w:p w14:paraId="28D6656D" w14:textId="77777777" w:rsidR="0086496B" w:rsidRDefault="0086496B" w:rsidP="0086496B">
      <w:pPr>
        <w:jc w:val="both"/>
        <w:rPr>
          <w:lang w:val="et-EE"/>
        </w:rPr>
      </w:pPr>
    </w:p>
    <w:p w14:paraId="2FBE0F39" w14:textId="79979006" w:rsidR="00877BE3" w:rsidRDefault="00802556" w:rsidP="00877BE3">
      <w:pPr>
        <w:jc w:val="both"/>
        <w:rPr>
          <w:lang w:val="et-EE"/>
        </w:rPr>
      </w:pPr>
      <w:bookmarkStart w:id="0" w:name="_Hlk193357692"/>
      <w:r>
        <w:rPr>
          <w:lang w:val="et-EE"/>
        </w:rPr>
        <w:t>Taotlusest selgub, et h</w:t>
      </w:r>
      <w:r w:rsidR="00BB5CDA">
        <w:rPr>
          <w:lang w:val="et-EE"/>
        </w:rPr>
        <w:t xml:space="preserve">oonestusala suurendamisega soovitakse kinnistutele paigutada kaksikelamu või kahe korteriga elamu. Detailplaneeringuga </w:t>
      </w:r>
      <w:r w:rsidR="003466C0">
        <w:rPr>
          <w:lang w:val="et-EE"/>
        </w:rPr>
        <w:t>on määratud</w:t>
      </w:r>
      <w:r w:rsidR="00BB5CDA">
        <w:rPr>
          <w:lang w:val="et-EE"/>
        </w:rPr>
        <w:t xml:space="preserve"> pos 4</w:t>
      </w:r>
      <w:r>
        <w:rPr>
          <w:lang w:val="et-EE"/>
        </w:rPr>
        <w:t xml:space="preserve"> (Kaldaniidu tn 7)</w:t>
      </w:r>
      <w:r w:rsidR="00BB5CDA">
        <w:rPr>
          <w:lang w:val="et-EE"/>
        </w:rPr>
        <w:t xml:space="preserve"> ja pos 5 </w:t>
      </w:r>
      <w:r>
        <w:rPr>
          <w:lang w:val="et-EE"/>
        </w:rPr>
        <w:t xml:space="preserve">(Kaldaniidu tn 9) </w:t>
      </w:r>
      <w:r w:rsidR="003466C0">
        <w:rPr>
          <w:lang w:val="et-EE"/>
        </w:rPr>
        <w:t xml:space="preserve">hoonestusala põhjapoolene piir krundi piirist 5 m kaugusele. See ei võimalda </w:t>
      </w:r>
      <w:r w:rsidR="00BB5CDA">
        <w:rPr>
          <w:lang w:val="et-EE"/>
        </w:rPr>
        <w:t xml:space="preserve">kruntidele paigutada hästi funktsioneerivat kaksikelamut või kahe korteriga elamut. </w:t>
      </w:r>
      <w:r>
        <w:rPr>
          <w:lang w:val="et-EE"/>
        </w:rPr>
        <w:t>Seetõttu</w:t>
      </w:r>
      <w:r w:rsidR="00BB5CDA">
        <w:rPr>
          <w:lang w:val="et-EE"/>
        </w:rPr>
        <w:t xml:space="preserve"> soovitakse projekteerimistingimustega suurendada detailplaneeringuga pos 4 ja pos 5 hoonestusala kuni 10% ulatuses, määrates antud positsioonide hoonestusala </w:t>
      </w:r>
      <w:r w:rsidR="003466C0">
        <w:rPr>
          <w:lang w:val="et-EE"/>
        </w:rPr>
        <w:t xml:space="preserve">piir </w:t>
      </w:r>
      <w:r w:rsidR="00BB5CDA">
        <w:rPr>
          <w:lang w:val="et-EE"/>
        </w:rPr>
        <w:t>põhjapoolsest krundipiirist alates 4 m (vt lisa 1). Niisugune hoonestus</w:t>
      </w:r>
      <w:r w:rsidR="00BF383C">
        <w:rPr>
          <w:lang w:val="et-EE"/>
        </w:rPr>
        <w:t>a</w:t>
      </w:r>
      <w:r w:rsidR="00BB5CDA">
        <w:rPr>
          <w:lang w:val="et-EE"/>
        </w:rPr>
        <w:t xml:space="preserve">la täpsustamine annab taotlejale võimaluse realiseerida detailplaneeringuga antud ehitusõigust kõige sobilikumal ja </w:t>
      </w:r>
      <w:r w:rsidR="009B20D3">
        <w:rPr>
          <w:lang w:val="et-EE"/>
        </w:rPr>
        <w:t xml:space="preserve">otstarbekamal viisil </w:t>
      </w:r>
      <w:r w:rsidR="003466C0">
        <w:rPr>
          <w:lang w:val="et-EE"/>
        </w:rPr>
        <w:t>see</w:t>
      </w:r>
      <w:r w:rsidR="009B20D3">
        <w:rPr>
          <w:lang w:val="et-EE"/>
        </w:rPr>
        <w:t xml:space="preserve">juures teiste isikute õigusi riivamata. </w:t>
      </w:r>
    </w:p>
    <w:p w14:paraId="753485D0" w14:textId="77777777" w:rsidR="009B20D3" w:rsidRDefault="009B20D3" w:rsidP="00877BE3">
      <w:pPr>
        <w:jc w:val="both"/>
        <w:rPr>
          <w:lang w:val="et-EE"/>
        </w:rPr>
      </w:pPr>
    </w:p>
    <w:p w14:paraId="2201D890" w14:textId="49D7CECA" w:rsidR="00564F2F" w:rsidRDefault="009B20D3" w:rsidP="00877BE3">
      <w:pPr>
        <w:jc w:val="both"/>
        <w:rPr>
          <w:lang w:val="et-EE"/>
        </w:rPr>
      </w:pPr>
      <w:r>
        <w:rPr>
          <w:lang w:val="et-EE"/>
        </w:rPr>
        <w:t xml:space="preserve">Detailplaneeringu </w:t>
      </w:r>
      <w:r w:rsidR="00802556">
        <w:rPr>
          <w:lang w:val="et-EE"/>
        </w:rPr>
        <w:t xml:space="preserve">seletuskirja </w:t>
      </w:r>
      <w:r>
        <w:rPr>
          <w:lang w:val="et-EE"/>
        </w:rPr>
        <w:t xml:space="preserve">p 3.2 krundi ehitusõiguse ja arhitektuurinõuetega on ette nähtud kruntidele hoonestusalad ühepereelamute ja neid teenindavate abihoonete projekteerimiseks ja püstitamiseks ja määratud lubatav katusekalle </w:t>
      </w:r>
      <w:bookmarkStart w:id="1" w:name="_Hlk220933991"/>
      <w:r>
        <w:rPr>
          <w:lang w:val="et-EE"/>
        </w:rPr>
        <w:t>0 – 20</w:t>
      </w:r>
      <w:r>
        <w:rPr>
          <w:vertAlign w:val="superscript"/>
          <w:lang w:val="et-EE"/>
        </w:rPr>
        <w:t>o</w:t>
      </w:r>
      <w:r>
        <w:rPr>
          <w:lang w:val="et-EE"/>
        </w:rPr>
        <w:t xml:space="preserve">. </w:t>
      </w:r>
      <w:bookmarkEnd w:id="1"/>
    </w:p>
    <w:p w14:paraId="60129D28" w14:textId="77777777" w:rsidR="00093D42" w:rsidRDefault="00093D42" w:rsidP="00877BE3">
      <w:pPr>
        <w:jc w:val="both"/>
        <w:rPr>
          <w:lang w:val="et-EE"/>
        </w:rPr>
      </w:pPr>
    </w:p>
    <w:p w14:paraId="4CD06AD8" w14:textId="11149011" w:rsidR="00564F2F" w:rsidRDefault="009B20D3" w:rsidP="00564F2F">
      <w:pPr>
        <w:jc w:val="both"/>
        <w:rPr>
          <w:lang w:val="et-EE"/>
        </w:rPr>
      </w:pPr>
      <w:r>
        <w:rPr>
          <w:lang w:val="et-EE"/>
        </w:rPr>
        <w:t xml:space="preserve">Ehitusseadustikus ja </w:t>
      </w:r>
      <w:r w:rsidR="00093D42">
        <w:rPr>
          <w:lang w:val="et-EE"/>
        </w:rPr>
        <w:t xml:space="preserve">selle alusel kehtestatud majandus- ja taristuministri 02.06.2015 määruses nr 51 </w:t>
      </w:r>
      <w:r>
        <w:rPr>
          <w:lang w:val="et-EE"/>
        </w:rPr>
        <w:t>puudub mõiste ühepereelamu</w:t>
      </w:r>
      <w:r w:rsidR="00093D42">
        <w:rPr>
          <w:lang w:val="et-EE"/>
        </w:rPr>
        <w:t>. Seetõttu</w:t>
      </w:r>
      <w:r>
        <w:rPr>
          <w:lang w:val="et-EE"/>
        </w:rPr>
        <w:t xml:space="preserve"> soovitakse </w:t>
      </w:r>
      <w:r w:rsidR="00564F2F">
        <w:rPr>
          <w:lang w:val="et-EE"/>
        </w:rPr>
        <w:t xml:space="preserve">projekteerimistingimustega täpsustada pos 4 ja pos 5 lubatava elamu kasutamise otstarvet, määrates antud positsioonidele elamu kasutamise otstarbeks </w:t>
      </w:r>
      <w:r w:rsidR="00A56D83">
        <w:rPr>
          <w:lang w:val="et-EE"/>
        </w:rPr>
        <w:t xml:space="preserve">11101 üksikelamu või </w:t>
      </w:r>
      <w:r w:rsidR="00564F2F">
        <w:rPr>
          <w:lang w:val="et-EE"/>
        </w:rPr>
        <w:t xml:space="preserve">11212 kahe korteriga elamu. Detailplaneeringuga on krundi ehitusõiguses ja arhitektuurinõuetes määratud lubatud katusekalded </w:t>
      </w:r>
      <w:r w:rsidR="00564F2F" w:rsidRPr="00564F2F">
        <w:rPr>
          <w:lang w:val="et-EE"/>
        </w:rPr>
        <w:t>0 – 20</w:t>
      </w:r>
      <w:r w:rsidR="00564F2F">
        <w:rPr>
          <w:vertAlign w:val="superscript"/>
          <w:lang w:val="et-EE"/>
        </w:rPr>
        <w:t>0</w:t>
      </w:r>
      <w:r w:rsidR="00564F2F">
        <w:rPr>
          <w:lang w:val="et-EE"/>
        </w:rPr>
        <w:t xml:space="preserve">. </w:t>
      </w:r>
      <w:r w:rsidR="00564F2F" w:rsidRPr="00564F2F">
        <w:rPr>
          <w:lang w:val="et-EE"/>
        </w:rPr>
        <w:t xml:space="preserve">Lubatud </w:t>
      </w:r>
      <w:r w:rsidR="00564F2F">
        <w:rPr>
          <w:lang w:val="et-EE"/>
        </w:rPr>
        <w:t xml:space="preserve">0- </w:t>
      </w:r>
      <w:r w:rsidR="00564F2F" w:rsidRPr="00564F2F">
        <w:rPr>
          <w:lang w:val="et-EE"/>
        </w:rPr>
        <w:t>20 kraadi ei võimalda katusealuse korruse planeerimist</w:t>
      </w:r>
      <w:r w:rsidR="005F5857">
        <w:rPr>
          <w:lang w:val="et-EE"/>
        </w:rPr>
        <w:t xml:space="preserve"> ega päikesepaneelide paigaldamist katusele, mistõttu soovitakse loetletud positsioonidel katusekallet täpsustada  </w:t>
      </w:r>
      <w:r w:rsidR="005F5857" w:rsidRPr="005F5857">
        <w:rPr>
          <w:lang w:val="et-EE"/>
        </w:rPr>
        <w:t>0-35 kraadi</w:t>
      </w:r>
      <w:r w:rsidR="005F5857">
        <w:rPr>
          <w:lang w:val="et-EE"/>
        </w:rPr>
        <w:t xml:space="preserve">ni. </w:t>
      </w:r>
    </w:p>
    <w:p w14:paraId="41F41A6C" w14:textId="77777777" w:rsidR="00625426" w:rsidRPr="00564F2F" w:rsidRDefault="00625426" w:rsidP="00564F2F">
      <w:pPr>
        <w:jc w:val="both"/>
        <w:rPr>
          <w:lang w:val="et-EE"/>
        </w:rPr>
      </w:pPr>
    </w:p>
    <w:p w14:paraId="0EE2EA17" w14:textId="41023018" w:rsidR="009B20D3" w:rsidRPr="009B20D3" w:rsidRDefault="005F5857" w:rsidP="00564F2F">
      <w:pPr>
        <w:jc w:val="both"/>
        <w:rPr>
          <w:lang w:val="et-EE"/>
        </w:rPr>
      </w:pPr>
      <w:r>
        <w:rPr>
          <w:lang w:val="et-EE"/>
        </w:rPr>
        <w:t xml:space="preserve">Elamu kasutusotstarbe ja katusekalde </w:t>
      </w:r>
      <w:r w:rsidR="00564F2F">
        <w:rPr>
          <w:lang w:val="et-EE"/>
        </w:rPr>
        <w:t xml:space="preserve">täpsustamine annab </w:t>
      </w:r>
      <w:r w:rsidR="00564F2F" w:rsidRPr="00564F2F">
        <w:rPr>
          <w:lang w:val="et-EE"/>
        </w:rPr>
        <w:t>taotlejale võimaluse realiseerida detailplaneeringuga antud ehitusõigust kõige sobilikumal ja otstarbekamal viisil selle juures teiste isikute õigusi riivamata.</w:t>
      </w:r>
    </w:p>
    <w:p w14:paraId="51FB13C2" w14:textId="77777777" w:rsidR="009B20D3" w:rsidRDefault="009B20D3" w:rsidP="00877BE3">
      <w:pPr>
        <w:jc w:val="both"/>
        <w:rPr>
          <w:lang w:val="et-EE"/>
        </w:rPr>
      </w:pPr>
    </w:p>
    <w:bookmarkEnd w:id="0"/>
    <w:p w14:paraId="5B469ED8" w14:textId="2B8CC567" w:rsidR="00726CE9" w:rsidRDefault="0086496B" w:rsidP="0086496B">
      <w:pPr>
        <w:jc w:val="both"/>
        <w:rPr>
          <w:lang w:val="et-EE"/>
        </w:rPr>
      </w:pPr>
      <w:r>
        <w:rPr>
          <w:lang w:val="et-EE"/>
        </w:rPr>
        <w:t xml:space="preserve">Ehitusseadustiku § 31 lg 1 kohaselt </w:t>
      </w:r>
      <w:r w:rsidR="005F5857">
        <w:rPr>
          <w:lang w:val="et-EE"/>
        </w:rPr>
        <w:t>tuleb omavalitsusel detailplaneeringu olemasolul korraldada</w:t>
      </w:r>
      <w:r>
        <w:rPr>
          <w:lang w:val="et-EE"/>
        </w:rPr>
        <w:t xml:space="preserve"> projekteerimistingimuste andmi</w:t>
      </w:r>
      <w:r w:rsidR="00625426">
        <w:rPr>
          <w:lang w:val="et-EE"/>
        </w:rPr>
        <w:t>n</w:t>
      </w:r>
      <w:r>
        <w:rPr>
          <w:lang w:val="et-EE"/>
        </w:rPr>
        <w:t xml:space="preserve">e avatud menetlusena. </w:t>
      </w:r>
    </w:p>
    <w:p w14:paraId="3CBE5A9A" w14:textId="77777777" w:rsidR="00625426" w:rsidRDefault="00625426" w:rsidP="0086496B">
      <w:pPr>
        <w:jc w:val="both"/>
        <w:rPr>
          <w:lang w:val="et-EE"/>
        </w:rPr>
      </w:pPr>
    </w:p>
    <w:p w14:paraId="2E189F00" w14:textId="517318FA" w:rsidR="00625426" w:rsidRPr="00625426" w:rsidRDefault="00625426" w:rsidP="0086496B">
      <w:pPr>
        <w:jc w:val="both"/>
        <w:rPr>
          <w:color w:val="808080" w:themeColor="background1" w:themeShade="80"/>
          <w:lang w:val="et-EE"/>
        </w:rPr>
      </w:pPr>
      <w:r w:rsidRPr="00625426">
        <w:rPr>
          <w:color w:val="808080" w:themeColor="background1" w:themeShade="80"/>
          <w:lang w:val="et-EE"/>
        </w:rPr>
        <w:t>/Eelnõud täiendatakse avaliku väljapaneku järgselt./</w:t>
      </w:r>
    </w:p>
    <w:p w14:paraId="4AE4103A" w14:textId="77777777" w:rsidR="00625426" w:rsidRDefault="00625426" w:rsidP="0086496B">
      <w:pPr>
        <w:jc w:val="both"/>
        <w:rPr>
          <w:lang w:val="et-EE"/>
        </w:rPr>
      </w:pPr>
    </w:p>
    <w:p w14:paraId="57C939B7" w14:textId="4792195E" w:rsidR="0086496B" w:rsidRDefault="0086496B" w:rsidP="0086496B">
      <w:pPr>
        <w:jc w:val="both"/>
        <w:rPr>
          <w:lang w:val="et-EE"/>
        </w:rPr>
      </w:pPr>
      <w:r>
        <w:rPr>
          <w:lang w:val="et-EE"/>
        </w:rPr>
        <w:t xml:space="preserve">Tulenevalt keskkonnamõju hindamise ja keskkonnajuhtimissüsteemi seadusest puudub käesoleval juhul oluline keskkonnamõju. </w:t>
      </w:r>
    </w:p>
    <w:p w14:paraId="5DB80043" w14:textId="77777777" w:rsidR="0086496B" w:rsidRDefault="0086496B" w:rsidP="0086496B">
      <w:pPr>
        <w:jc w:val="both"/>
        <w:rPr>
          <w:lang w:val="et-EE"/>
        </w:rPr>
      </w:pPr>
    </w:p>
    <w:p w14:paraId="76EF01EC" w14:textId="6067FEBF" w:rsidR="0086496B" w:rsidRDefault="0086496B" w:rsidP="0086496B">
      <w:pPr>
        <w:jc w:val="both"/>
        <w:rPr>
          <w:lang w:val="et-EE"/>
        </w:rPr>
      </w:pPr>
      <w:r>
        <w:rPr>
          <w:lang w:val="et-EE"/>
        </w:rPr>
        <w:t>Lähtudes eeltoodust ja võttes aluseks kohaliku omavalitsuse korralduse seaduse § 30 lg 1 p 4, ehitusseadustiku § 2</w:t>
      </w:r>
      <w:r w:rsidR="005F5857">
        <w:rPr>
          <w:lang w:val="et-EE"/>
        </w:rPr>
        <w:t>7</w:t>
      </w:r>
      <w:r>
        <w:rPr>
          <w:lang w:val="et-EE"/>
        </w:rPr>
        <w:t xml:space="preserve"> lg 1</w:t>
      </w:r>
      <w:r w:rsidR="005F5857">
        <w:rPr>
          <w:lang w:val="et-EE"/>
        </w:rPr>
        <w:t xml:space="preserve"> p 1</w:t>
      </w:r>
      <w:r>
        <w:rPr>
          <w:lang w:val="et-EE"/>
        </w:rPr>
        <w:t>, halduskohtumenetluse seadustiku § 46 ja Võru Vallavolikogu 13.06.2018 määruse nr 39 „Võru Vallavalitsusele ülesannete delegeerimine“ § 1 lg 1 p 3</w:t>
      </w:r>
      <w:r w:rsidR="00A07FB3">
        <w:rPr>
          <w:lang w:val="et-EE"/>
        </w:rPr>
        <w:t xml:space="preserve"> </w:t>
      </w:r>
      <w:r w:rsidR="00A07FB3" w:rsidRPr="00A07FB3">
        <w:rPr>
          <w:lang w:val="et-EE"/>
        </w:rPr>
        <w:t xml:space="preserve">ja ehitisregistris läbiviidud menetluse nr </w:t>
      </w:r>
      <w:r w:rsidR="005F5857">
        <w:rPr>
          <w:lang w:val="et-EE"/>
        </w:rPr>
        <w:t>531584</w:t>
      </w:r>
      <w:r w:rsidR="00A07FB3">
        <w:rPr>
          <w:lang w:val="et-EE"/>
        </w:rPr>
        <w:t xml:space="preserve">, </w:t>
      </w:r>
      <w:r>
        <w:rPr>
          <w:lang w:val="et-EE"/>
        </w:rPr>
        <w:t>annab Võru Vallavalitsus</w:t>
      </w:r>
    </w:p>
    <w:p w14:paraId="4A29B70A" w14:textId="77777777" w:rsidR="0086496B" w:rsidRDefault="0086496B" w:rsidP="0086496B">
      <w:pPr>
        <w:jc w:val="both"/>
        <w:rPr>
          <w:lang w:val="et-EE"/>
        </w:rPr>
      </w:pPr>
    </w:p>
    <w:p w14:paraId="1E9FF95C" w14:textId="77777777" w:rsidR="00877BE3" w:rsidRDefault="00877BE3" w:rsidP="0086496B">
      <w:pPr>
        <w:jc w:val="both"/>
        <w:rPr>
          <w:lang w:val="et-EE"/>
        </w:rPr>
      </w:pPr>
    </w:p>
    <w:p w14:paraId="3D5FE1A9" w14:textId="3FA456BA" w:rsidR="0086496B" w:rsidRDefault="0086496B" w:rsidP="0086496B">
      <w:pPr>
        <w:jc w:val="both"/>
        <w:rPr>
          <w:lang w:val="et-EE"/>
        </w:rPr>
      </w:pPr>
      <w:r>
        <w:rPr>
          <w:lang w:val="et-EE"/>
        </w:rPr>
        <w:t>k o r r a l d u s e:</w:t>
      </w:r>
    </w:p>
    <w:p w14:paraId="2260E0DF" w14:textId="77777777" w:rsidR="0086496B" w:rsidRDefault="0086496B" w:rsidP="0086496B">
      <w:pPr>
        <w:jc w:val="both"/>
        <w:rPr>
          <w:lang w:val="et-EE"/>
        </w:rPr>
      </w:pPr>
    </w:p>
    <w:p w14:paraId="799F81A2" w14:textId="3C591600" w:rsidR="0086496B" w:rsidRDefault="0086496B" w:rsidP="0086496B">
      <w:pPr>
        <w:numPr>
          <w:ilvl w:val="0"/>
          <w:numId w:val="15"/>
        </w:numPr>
        <w:ind w:left="426"/>
        <w:jc w:val="both"/>
        <w:rPr>
          <w:lang w:val="et-EE"/>
        </w:rPr>
      </w:pPr>
      <w:r>
        <w:rPr>
          <w:lang w:val="et-EE"/>
        </w:rPr>
        <w:t>Anda projekteerimistingimused</w:t>
      </w:r>
      <w:r w:rsidR="00A07FB3">
        <w:rPr>
          <w:lang w:val="et-EE"/>
        </w:rPr>
        <w:t xml:space="preserve"> </w:t>
      </w:r>
      <w:r w:rsidR="005F5857">
        <w:rPr>
          <w:lang w:val="et-EE"/>
        </w:rPr>
        <w:t xml:space="preserve">Meegomäe külas </w:t>
      </w:r>
      <w:r w:rsidR="00D053AC" w:rsidRPr="00D053AC">
        <w:rPr>
          <w:lang w:val="et-EE"/>
        </w:rPr>
        <w:t>Kaldaniidu tn 7 (katastritunnus 91804:003:0376) ja Kaldaniidu tn 9 (katastritunnus 91804:003:0377) kinnistut</w:t>
      </w:r>
      <w:r w:rsidR="00B94219">
        <w:rPr>
          <w:lang w:val="et-EE"/>
        </w:rPr>
        <w:t>ele</w:t>
      </w:r>
      <w:r w:rsidR="00D053AC">
        <w:rPr>
          <w:lang w:val="et-EE"/>
        </w:rPr>
        <w:t xml:space="preserve"> </w:t>
      </w:r>
      <w:r w:rsidR="00D053AC" w:rsidRPr="00D053AC">
        <w:rPr>
          <w:lang w:val="et-EE"/>
        </w:rPr>
        <w:t xml:space="preserve"> Võru Vallavolikogu 12.03.2008 otsusega nr 193 kehtestatud Kaldaniidu maaüksuse detailplaneeringu</w:t>
      </w:r>
      <w:r w:rsidR="00B94219">
        <w:rPr>
          <w:lang w:val="et-EE"/>
        </w:rPr>
        <w:t xml:space="preserve"> täpsustamiseks: </w:t>
      </w:r>
    </w:p>
    <w:p w14:paraId="6F6C7DD4" w14:textId="4DAB082E" w:rsidR="00B94219" w:rsidRPr="00625426" w:rsidRDefault="00B94219" w:rsidP="00D74D33">
      <w:pPr>
        <w:pStyle w:val="Loendilik"/>
        <w:numPr>
          <w:ilvl w:val="1"/>
          <w:numId w:val="15"/>
        </w:numPr>
        <w:jc w:val="both"/>
        <w:rPr>
          <w:rFonts w:ascii="Times New Roman" w:hAnsi="Times New Roman"/>
          <w:sz w:val="24"/>
          <w:szCs w:val="24"/>
        </w:rPr>
      </w:pPr>
      <w:r w:rsidRPr="00625426">
        <w:rPr>
          <w:rFonts w:ascii="Times New Roman" w:hAnsi="Times New Roman"/>
          <w:sz w:val="24"/>
          <w:szCs w:val="24"/>
        </w:rPr>
        <w:t xml:space="preserve">Suurendada </w:t>
      </w:r>
      <w:r w:rsidR="00D74D33" w:rsidRPr="00625426">
        <w:rPr>
          <w:rFonts w:ascii="Times New Roman" w:hAnsi="Times New Roman"/>
          <w:sz w:val="24"/>
          <w:szCs w:val="24"/>
        </w:rPr>
        <w:t>antud kinnistutel detailplaneeringuga määratud hoonestusala 10% ulatuses, määrates antud kinnistutel hoonestusala</w:t>
      </w:r>
      <w:r w:rsidR="00A56D83">
        <w:rPr>
          <w:rFonts w:ascii="Times New Roman" w:hAnsi="Times New Roman"/>
          <w:sz w:val="24"/>
          <w:szCs w:val="24"/>
        </w:rPr>
        <w:t xml:space="preserve"> piiriks</w:t>
      </w:r>
      <w:r w:rsidR="00D74D33" w:rsidRPr="00625426">
        <w:rPr>
          <w:rFonts w:ascii="Times New Roman" w:hAnsi="Times New Roman"/>
          <w:sz w:val="24"/>
          <w:szCs w:val="24"/>
        </w:rPr>
        <w:t xml:space="preserve"> 4 m põhjapoolsest krundipiirist </w:t>
      </w:r>
      <w:r w:rsidR="00A56D83">
        <w:rPr>
          <w:rFonts w:ascii="Times New Roman" w:hAnsi="Times New Roman"/>
          <w:sz w:val="24"/>
          <w:szCs w:val="24"/>
        </w:rPr>
        <w:t>vastavalt Lisale</w:t>
      </w:r>
      <w:r w:rsidR="00D74D33" w:rsidRPr="00625426">
        <w:rPr>
          <w:rFonts w:ascii="Times New Roman" w:hAnsi="Times New Roman"/>
          <w:sz w:val="24"/>
          <w:szCs w:val="24"/>
        </w:rPr>
        <w:t>.</w:t>
      </w:r>
    </w:p>
    <w:p w14:paraId="464B571B" w14:textId="798676B7" w:rsidR="00D74D33" w:rsidRPr="00625426" w:rsidRDefault="00D74D33" w:rsidP="00D74D33">
      <w:pPr>
        <w:pStyle w:val="Loendilik"/>
        <w:numPr>
          <w:ilvl w:val="1"/>
          <w:numId w:val="15"/>
        </w:numPr>
        <w:jc w:val="both"/>
        <w:rPr>
          <w:rFonts w:ascii="Times New Roman" w:hAnsi="Times New Roman"/>
          <w:sz w:val="24"/>
          <w:szCs w:val="24"/>
        </w:rPr>
      </w:pPr>
      <w:r w:rsidRPr="00625426">
        <w:rPr>
          <w:rFonts w:ascii="Times New Roman" w:hAnsi="Times New Roman"/>
          <w:sz w:val="24"/>
          <w:szCs w:val="24"/>
        </w:rPr>
        <w:t>Määrata antud kinnistutel elamu kasutamise otstarbeks</w:t>
      </w:r>
      <w:r w:rsidR="00BF383C" w:rsidRPr="00625426">
        <w:rPr>
          <w:rFonts w:ascii="Times New Roman" w:hAnsi="Times New Roman"/>
          <w:sz w:val="24"/>
          <w:szCs w:val="24"/>
        </w:rPr>
        <w:t xml:space="preserve"> 11101 üksikelamu või</w:t>
      </w:r>
      <w:r w:rsidRPr="00625426">
        <w:rPr>
          <w:rFonts w:ascii="Times New Roman" w:hAnsi="Times New Roman"/>
          <w:sz w:val="24"/>
          <w:szCs w:val="24"/>
        </w:rPr>
        <w:t xml:space="preserve"> 11212 kahe korteriga elamu.</w:t>
      </w:r>
    </w:p>
    <w:p w14:paraId="5D258AF3" w14:textId="77777777" w:rsidR="00625426" w:rsidRPr="00625426" w:rsidRDefault="00D74D33" w:rsidP="00D74D33">
      <w:pPr>
        <w:pStyle w:val="Loendilik"/>
        <w:numPr>
          <w:ilvl w:val="1"/>
          <w:numId w:val="15"/>
        </w:numPr>
        <w:jc w:val="both"/>
        <w:rPr>
          <w:rFonts w:ascii="Times New Roman" w:hAnsi="Times New Roman"/>
          <w:sz w:val="24"/>
          <w:szCs w:val="24"/>
        </w:rPr>
      </w:pPr>
      <w:r w:rsidRPr="00625426">
        <w:rPr>
          <w:rFonts w:ascii="Times New Roman" w:hAnsi="Times New Roman"/>
          <w:sz w:val="24"/>
          <w:szCs w:val="24"/>
        </w:rPr>
        <w:t>Määrata antud kinnistutel katusekaldeks 0-35 kraadi</w:t>
      </w:r>
    </w:p>
    <w:p w14:paraId="71C0B646" w14:textId="5D52BE7F" w:rsidR="00D74D33" w:rsidRPr="00625426" w:rsidRDefault="00D74D33" w:rsidP="00625426">
      <w:pPr>
        <w:pStyle w:val="Loendilik"/>
        <w:numPr>
          <w:ilvl w:val="1"/>
          <w:numId w:val="15"/>
        </w:numPr>
        <w:spacing w:after="0"/>
        <w:jc w:val="both"/>
        <w:rPr>
          <w:rFonts w:ascii="Times New Roman" w:hAnsi="Times New Roman"/>
          <w:sz w:val="24"/>
          <w:szCs w:val="24"/>
        </w:rPr>
      </w:pPr>
      <w:r w:rsidRPr="00625426">
        <w:rPr>
          <w:rFonts w:ascii="Times New Roman" w:hAnsi="Times New Roman"/>
          <w:sz w:val="24"/>
          <w:szCs w:val="24"/>
        </w:rPr>
        <w:t>Muus osas jääb detailplaneering kehtima muutmata kujul</w:t>
      </w:r>
      <w:r w:rsidR="00625426" w:rsidRPr="00625426">
        <w:rPr>
          <w:rFonts w:ascii="Times New Roman" w:hAnsi="Times New Roman"/>
          <w:sz w:val="24"/>
          <w:szCs w:val="24"/>
        </w:rPr>
        <w:t>.</w:t>
      </w:r>
    </w:p>
    <w:p w14:paraId="773D0DA6" w14:textId="3E2C1C60" w:rsidR="0086496B" w:rsidRDefault="00D74D33" w:rsidP="0086496B">
      <w:pPr>
        <w:numPr>
          <w:ilvl w:val="0"/>
          <w:numId w:val="15"/>
        </w:numPr>
        <w:ind w:left="426" w:hanging="426"/>
        <w:jc w:val="both"/>
        <w:rPr>
          <w:lang w:val="et-EE"/>
        </w:rPr>
      </w:pPr>
      <w:r>
        <w:rPr>
          <w:lang w:val="et-EE"/>
        </w:rPr>
        <w:t>Korraldada punktis 1 toodud muudatuste sisseviimine õigusaktide andmebaasi ja planeeringute infosüsteemi.</w:t>
      </w:r>
    </w:p>
    <w:p w14:paraId="43996DC8" w14:textId="4B33A651" w:rsidR="00D74D33" w:rsidRPr="00D74D33" w:rsidRDefault="00D74D33" w:rsidP="00D74D33">
      <w:pPr>
        <w:numPr>
          <w:ilvl w:val="0"/>
          <w:numId w:val="15"/>
        </w:numPr>
        <w:ind w:left="426" w:hanging="426"/>
        <w:jc w:val="both"/>
        <w:rPr>
          <w:lang w:val="et-EE"/>
        </w:rPr>
      </w:pPr>
      <w:r>
        <w:rPr>
          <w:lang w:val="et-EE"/>
        </w:rPr>
        <w:t xml:space="preserve">Käesolevad detailplaneeringut täpsustavad projekteerimistingimused kehtivad  kuni </w:t>
      </w:r>
      <w:r w:rsidRPr="00D74D33">
        <w:rPr>
          <w:lang w:val="et-EE"/>
        </w:rPr>
        <w:t>Võru Vallavolikogu 12.03.2008 otsusega nr 193 kehtestatud Kaldaniidu maaüksuse detailplaneeringu</w:t>
      </w:r>
      <w:r>
        <w:rPr>
          <w:lang w:val="et-EE"/>
        </w:rPr>
        <w:t xml:space="preserve"> kehtimisaja lõpuni.</w:t>
      </w:r>
    </w:p>
    <w:p w14:paraId="7C41856C" w14:textId="77777777" w:rsidR="0086496B" w:rsidRDefault="0086496B" w:rsidP="0086496B">
      <w:pPr>
        <w:numPr>
          <w:ilvl w:val="0"/>
          <w:numId w:val="15"/>
        </w:numPr>
        <w:ind w:left="426" w:hanging="426"/>
        <w:jc w:val="both"/>
        <w:rPr>
          <w:lang w:val="et-EE"/>
        </w:rPr>
      </w:pPr>
      <w:r>
        <w:rPr>
          <w:lang w:val="et-EE"/>
        </w:rPr>
        <w:t xml:space="preserve">Käesolevat korraldust on õigus vaidlustada 30 päeva jooksul, arvates päevast, millal vaiet esitama õigustatud isik korraldusest teada sai või oleks pidanud teada saama, esitades vaide Võru Vallavalitsusele haldusmenetluse seadusega vaidemenetlusele kehtestatud korras. Korralduse peale on kaebeõigusega isikul õigus esitada kaebus 30 päeva jooksul haldusakti teatavaks tegemisest arvates Tartu Halduskohtule halduskohtumenetluse seadustikus sätestatud korras. </w:t>
      </w:r>
    </w:p>
    <w:p w14:paraId="78A884A1" w14:textId="77777777" w:rsidR="0086496B" w:rsidRDefault="0086496B" w:rsidP="0086496B">
      <w:pPr>
        <w:numPr>
          <w:ilvl w:val="0"/>
          <w:numId w:val="15"/>
        </w:numPr>
        <w:ind w:left="426" w:hanging="426"/>
        <w:jc w:val="both"/>
        <w:rPr>
          <w:lang w:val="et-EE"/>
        </w:rPr>
      </w:pPr>
      <w:r>
        <w:rPr>
          <w:lang w:val="et-EE"/>
        </w:rPr>
        <w:t>Korraldus jõustub teatavakstegemisest.</w:t>
      </w:r>
    </w:p>
    <w:p w14:paraId="73F51330" w14:textId="77777777" w:rsidR="0086496B" w:rsidRDefault="0086496B" w:rsidP="0086496B">
      <w:pPr>
        <w:jc w:val="both"/>
        <w:rPr>
          <w:lang w:val="et-EE"/>
        </w:rPr>
      </w:pPr>
    </w:p>
    <w:p w14:paraId="1BEE1EA3" w14:textId="77777777" w:rsidR="0086496B" w:rsidRDefault="0086496B" w:rsidP="0086496B">
      <w:pPr>
        <w:jc w:val="both"/>
        <w:rPr>
          <w:lang w:val="et-EE"/>
        </w:rPr>
      </w:pPr>
    </w:p>
    <w:p w14:paraId="191A12FB" w14:textId="77777777" w:rsidR="0086496B" w:rsidRDefault="0086496B" w:rsidP="0086496B">
      <w:pPr>
        <w:pStyle w:val="Default"/>
        <w:rPr>
          <w:color w:val="auto"/>
        </w:rPr>
      </w:pPr>
      <w:r>
        <w:rPr>
          <w:color w:val="auto"/>
        </w:rPr>
        <w:t xml:space="preserve">(allkirjastatud digitaalselt) </w:t>
      </w:r>
    </w:p>
    <w:p w14:paraId="1856F0C4" w14:textId="7E167989" w:rsidR="0086496B" w:rsidRDefault="00B45897" w:rsidP="0086496B">
      <w:pPr>
        <w:pStyle w:val="Default"/>
        <w:tabs>
          <w:tab w:val="left" w:pos="6237"/>
        </w:tabs>
        <w:rPr>
          <w:color w:val="auto"/>
        </w:rPr>
      </w:pPr>
      <w:r>
        <w:rPr>
          <w:color w:val="auto"/>
        </w:rPr>
        <w:t>Raul Tohv</w:t>
      </w:r>
      <w:r w:rsidR="0086496B">
        <w:rPr>
          <w:color w:val="auto"/>
        </w:rPr>
        <w:tab/>
        <w:t xml:space="preserve">(allkirjastatud digitaalselt) </w:t>
      </w:r>
    </w:p>
    <w:p w14:paraId="5A5F50EA" w14:textId="4053084D" w:rsidR="0086496B" w:rsidRDefault="0086496B" w:rsidP="0086496B">
      <w:pPr>
        <w:pStyle w:val="Default"/>
        <w:tabs>
          <w:tab w:val="left" w:pos="6237"/>
        </w:tabs>
        <w:rPr>
          <w:color w:val="auto"/>
        </w:rPr>
      </w:pPr>
      <w:r>
        <w:rPr>
          <w:color w:val="auto"/>
        </w:rPr>
        <w:t>vallavanem</w:t>
      </w:r>
      <w:r>
        <w:rPr>
          <w:color w:val="auto"/>
        </w:rPr>
        <w:tab/>
      </w:r>
      <w:r w:rsidR="00693430">
        <w:rPr>
          <w:color w:val="auto"/>
        </w:rPr>
        <w:t>Inga Leelanss</w:t>
      </w:r>
    </w:p>
    <w:p w14:paraId="15B00650" w14:textId="5E0ED0C1" w:rsidR="0086496B" w:rsidRDefault="00585BDB" w:rsidP="00693430">
      <w:pPr>
        <w:pStyle w:val="Default"/>
        <w:tabs>
          <w:tab w:val="left" w:pos="6237"/>
        </w:tabs>
        <w:rPr>
          <w:color w:val="auto"/>
        </w:rPr>
      </w:pPr>
      <w:r>
        <w:rPr>
          <w:color w:val="auto"/>
        </w:rPr>
        <w:t xml:space="preserve">                                                                                                        </w:t>
      </w:r>
      <w:r w:rsidR="00693430">
        <w:rPr>
          <w:color w:val="auto"/>
        </w:rPr>
        <w:t>vallasekretär</w:t>
      </w:r>
    </w:p>
    <w:p w14:paraId="1CEEF4B8" w14:textId="77777777" w:rsidR="0086496B" w:rsidRDefault="0086496B" w:rsidP="0086496B">
      <w:pPr>
        <w:pStyle w:val="Default"/>
        <w:tabs>
          <w:tab w:val="left" w:pos="6237"/>
        </w:tabs>
        <w:rPr>
          <w:color w:val="auto"/>
        </w:rPr>
      </w:pPr>
    </w:p>
    <w:p w14:paraId="162EFF87" w14:textId="77777777" w:rsidR="0086496B" w:rsidRDefault="0086496B" w:rsidP="0086496B">
      <w:pPr>
        <w:rPr>
          <w:rFonts w:eastAsia="Calibri"/>
          <w:lang w:val="et-EE"/>
        </w:rPr>
      </w:pPr>
      <w:r>
        <w:rPr>
          <w:lang w:val="et-EE"/>
        </w:rPr>
        <w:br w:type="page"/>
      </w:r>
    </w:p>
    <w:p w14:paraId="240D98DD" w14:textId="72F1875E" w:rsidR="0086496B" w:rsidRDefault="0086496B" w:rsidP="0086496B">
      <w:pPr>
        <w:ind w:left="567" w:right="-2" w:hanging="567"/>
        <w:jc w:val="right"/>
        <w:rPr>
          <w:lang w:val="et-EE"/>
        </w:rPr>
      </w:pPr>
      <w:r>
        <w:rPr>
          <w:lang w:val="et-EE"/>
        </w:rPr>
        <w:lastRenderedPageBreak/>
        <w:t>L</w:t>
      </w:r>
      <w:r w:rsidR="00A56D83">
        <w:rPr>
          <w:lang w:val="et-EE"/>
        </w:rPr>
        <w:t>isa</w:t>
      </w:r>
      <w:r w:rsidR="00D74D33">
        <w:rPr>
          <w:lang w:val="et-EE"/>
        </w:rPr>
        <w:t xml:space="preserve"> </w:t>
      </w:r>
      <w:r w:rsidR="00A56D83">
        <w:rPr>
          <w:lang w:val="et-EE"/>
        </w:rPr>
        <w:t>Võru Vallavalitsuse xx.xx.2026 korralduse nr xx juurde</w:t>
      </w:r>
    </w:p>
    <w:p w14:paraId="77FA32AD" w14:textId="77777777" w:rsidR="00D74D33" w:rsidRDefault="00D74D33" w:rsidP="0086496B">
      <w:pPr>
        <w:ind w:left="567" w:right="-2" w:hanging="567"/>
        <w:jc w:val="right"/>
        <w:rPr>
          <w:lang w:val="et-EE"/>
        </w:rPr>
      </w:pPr>
    </w:p>
    <w:p w14:paraId="75663A5E" w14:textId="77777777" w:rsidR="00D74D33" w:rsidRDefault="00D74D33" w:rsidP="0086496B">
      <w:pPr>
        <w:ind w:left="567" w:right="-2" w:hanging="567"/>
        <w:jc w:val="right"/>
        <w:rPr>
          <w:lang w:val="et-EE"/>
        </w:rPr>
      </w:pPr>
    </w:p>
    <w:p w14:paraId="0D0A96CD" w14:textId="77777777" w:rsidR="00A56D83" w:rsidRDefault="00A56D83" w:rsidP="0086496B">
      <w:pPr>
        <w:ind w:left="567" w:right="-2" w:hanging="567"/>
        <w:jc w:val="right"/>
        <w:rPr>
          <w:lang w:val="et-EE"/>
        </w:rPr>
      </w:pPr>
    </w:p>
    <w:p w14:paraId="41107C33" w14:textId="7AD600B8" w:rsidR="00A56D83" w:rsidRDefault="00A56D83" w:rsidP="00A56D83">
      <w:pPr>
        <w:ind w:left="567" w:right="-2" w:hanging="567"/>
        <w:jc w:val="center"/>
        <w:rPr>
          <w:lang w:val="et-EE"/>
        </w:rPr>
      </w:pPr>
      <w:r w:rsidRPr="00A56D83">
        <w:rPr>
          <w:lang w:val="et-EE"/>
        </w:rPr>
        <w:t>Võru Vallavolikogu 12.03.2008 otsusega nr 193 kehtestatud Kaldaniidu maaüksuse detailplaneeringu</w:t>
      </w:r>
      <w:r>
        <w:rPr>
          <w:lang w:val="et-EE"/>
        </w:rPr>
        <w:t>s määratud hoonestusala täpsustamine</w:t>
      </w:r>
    </w:p>
    <w:p w14:paraId="358878EB" w14:textId="77777777" w:rsidR="00A56D83" w:rsidRDefault="00A56D83" w:rsidP="00A56D83">
      <w:pPr>
        <w:ind w:left="567" w:right="-2" w:hanging="567"/>
        <w:jc w:val="center"/>
        <w:rPr>
          <w:lang w:val="et-EE"/>
        </w:rPr>
      </w:pPr>
    </w:p>
    <w:p w14:paraId="6DC3FA50" w14:textId="77777777" w:rsidR="00A56D83" w:rsidRDefault="00A56D83" w:rsidP="00A56D83">
      <w:pPr>
        <w:ind w:left="567" w:right="-2" w:hanging="567"/>
        <w:jc w:val="center"/>
        <w:rPr>
          <w:lang w:val="et-EE"/>
        </w:rPr>
      </w:pPr>
    </w:p>
    <w:p w14:paraId="7F6C1982" w14:textId="33D739FC" w:rsidR="004E3C3B" w:rsidRDefault="00A56D83" w:rsidP="004330B2">
      <w:pPr>
        <w:ind w:left="567" w:right="-2" w:hanging="567"/>
        <w:jc w:val="both"/>
        <w:rPr>
          <w:lang w:val="et-EE"/>
        </w:rPr>
      </w:pPr>
      <w:r>
        <w:rPr>
          <w:noProof/>
          <w:lang w:val="et-EE"/>
        </w:rPr>
        <w:drawing>
          <wp:inline distT="0" distB="0" distL="0" distR="0" wp14:anchorId="4C44CCF1" wp14:editId="7272A956">
            <wp:extent cx="5934075" cy="4286250"/>
            <wp:effectExtent l="0" t="0" r="9525" b="0"/>
            <wp:docPr id="213010634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286250"/>
                    </a:xfrm>
                    <a:prstGeom prst="rect">
                      <a:avLst/>
                    </a:prstGeom>
                    <a:noFill/>
                    <a:ln>
                      <a:noFill/>
                    </a:ln>
                  </pic:spPr>
                </pic:pic>
              </a:graphicData>
            </a:graphic>
          </wp:inline>
        </w:drawing>
      </w:r>
    </w:p>
    <w:sectPr w:rsidR="004E3C3B" w:rsidSect="00FC4172">
      <w:footerReference w:type="default" r:id="rId9"/>
      <w:headerReference w:type="first" r:id="rId10"/>
      <w:pgSz w:w="11906" w:h="16838" w:code="9"/>
      <w:pgMar w:top="680" w:right="851" w:bottom="680"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15D1" w14:textId="77777777" w:rsidR="00BD79C7" w:rsidRDefault="00BD79C7" w:rsidP="00D80085">
      <w:r>
        <w:separator/>
      </w:r>
    </w:p>
  </w:endnote>
  <w:endnote w:type="continuationSeparator" w:id="0">
    <w:p w14:paraId="649C3C52" w14:textId="77777777" w:rsidR="00BD79C7" w:rsidRDefault="00BD79C7" w:rsidP="00D8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A67E" w14:textId="5D02237F" w:rsidR="00DE7892" w:rsidRDefault="00DE7892" w:rsidP="001F7196">
    <w:pPr>
      <w:pStyle w:val="Jalus"/>
      <w:jc w:val="center"/>
    </w:pPr>
    <w:r>
      <w:fldChar w:fldCharType="begin"/>
    </w:r>
    <w:r>
      <w:instrText>PAGE   \* MERGEFORMAT</w:instrText>
    </w:r>
    <w:r>
      <w:fldChar w:fldCharType="separate"/>
    </w:r>
    <w:r w:rsidR="0021654B" w:rsidRPr="0021654B">
      <w:rPr>
        <w:noProof/>
        <w:lang w:val="et-EE"/>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21E1" w14:textId="77777777" w:rsidR="00BD79C7" w:rsidRDefault="00BD79C7" w:rsidP="00D80085">
      <w:r>
        <w:separator/>
      </w:r>
    </w:p>
  </w:footnote>
  <w:footnote w:type="continuationSeparator" w:id="0">
    <w:p w14:paraId="59EC479D" w14:textId="77777777" w:rsidR="00BD79C7" w:rsidRDefault="00BD79C7" w:rsidP="00D8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7BA3" w14:textId="5CFD6414" w:rsidR="00DE7892" w:rsidRPr="001F7196" w:rsidRDefault="000B45E1" w:rsidP="001F7196">
    <w:pPr>
      <w:pStyle w:val="Pis"/>
      <w:tabs>
        <w:tab w:val="left" w:pos="1332"/>
      </w:tabs>
      <w:jc w:val="right"/>
      <w:rPr>
        <w:b/>
      </w:rPr>
    </w:pPr>
    <w:r>
      <w:rPr>
        <w:noProof/>
        <w:lang w:val="et-EE" w:eastAsia="et-EE"/>
      </w:rPr>
      <w:drawing>
        <wp:anchor distT="0" distB="0" distL="114300" distR="114300" simplePos="0" relativeHeight="251657728" behindDoc="1" locked="1" layoutInCell="1" allowOverlap="1" wp14:anchorId="38DFBC7E" wp14:editId="6C964C63">
          <wp:simplePos x="0" y="0"/>
          <wp:positionH relativeFrom="column">
            <wp:posOffset>-3810</wp:posOffset>
          </wp:positionH>
          <wp:positionV relativeFrom="page">
            <wp:posOffset>431800</wp:posOffset>
          </wp:positionV>
          <wp:extent cx="770255" cy="915670"/>
          <wp:effectExtent l="0" t="0" r="0" b="0"/>
          <wp:wrapNone/>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892">
      <w:rPr>
        <w:b/>
      </w:rP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996"/>
    <w:multiLevelType w:val="hybridMultilevel"/>
    <w:tmpl w:val="F0881D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9F0CCD"/>
    <w:multiLevelType w:val="multilevel"/>
    <w:tmpl w:val="698EED6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F2705C"/>
    <w:multiLevelType w:val="hybridMultilevel"/>
    <w:tmpl w:val="3104D4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D04AF3"/>
    <w:multiLevelType w:val="multilevel"/>
    <w:tmpl w:val="E0828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B4BDC"/>
    <w:multiLevelType w:val="hybridMultilevel"/>
    <w:tmpl w:val="D7EE78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13042B"/>
    <w:multiLevelType w:val="multilevel"/>
    <w:tmpl w:val="94CCBA3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24B76"/>
    <w:multiLevelType w:val="hybridMultilevel"/>
    <w:tmpl w:val="D9645B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B4A3687"/>
    <w:multiLevelType w:val="hybridMultilevel"/>
    <w:tmpl w:val="8570908C"/>
    <w:lvl w:ilvl="0" w:tplc="ED68620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C622F58"/>
    <w:multiLevelType w:val="multilevel"/>
    <w:tmpl w:val="06181A4E"/>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D85616"/>
    <w:multiLevelType w:val="hybridMultilevel"/>
    <w:tmpl w:val="A0264A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46842A6"/>
    <w:multiLevelType w:val="multilevel"/>
    <w:tmpl w:val="2490EC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AB3FD1"/>
    <w:multiLevelType w:val="hybridMultilevel"/>
    <w:tmpl w:val="C77C9C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F4D1DAF"/>
    <w:multiLevelType w:val="hybridMultilevel"/>
    <w:tmpl w:val="6344BD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F0D6A13"/>
    <w:multiLevelType w:val="hybridMultilevel"/>
    <w:tmpl w:val="3DE6EB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45925200">
    <w:abstractNumId w:val="7"/>
  </w:num>
  <w:num w:numId="2" w16cid:durableId="1960601673">
    <w:abstractNumId w:val="11"/>
  </w:num>
  <w:num w:numId="3" w16cid:durableId="1864054905">
    <w:abstractNumId w:val="4"/>
  </w:num>
  <w:num w:numId="4" w16cid:durableId="1849446592">
    <w:abstractNumId w:val="2"/>
  </w:num>
  <w:num w:numId="5" w16cid:durableId="1641685253">
    <w:abstractNumId w:val="12"/>
  </w:num>
  <w:num w:numId="6" w16cid:durableId="26682724">
    <w:abstractNumId w:val="6"/>
  </w:num>
  <w:num w:numId="7" w16cid:durableId="1113550150">
    <w:abstractNumId w:val="13"/>
  </w:num>
  <w:num w:numId="8" w16cid:durableId="821000520">
    <w:abstractNumId w:val="8"/>
  </w:num>
  <w:num w:numId="9" w16cid:durableId="338579553">
    <w:abstractNumId w:val="9"/>
  </w:num>
  <w:num w:numId="10" w16cid:durableId="1649896590">
    <w:abstractNumId w:val="0"/>
  </w:num>
  <w:num w:numId="11" w16cid:durableId="926576748">
    <w:abstractNumId w:val="5"/>
  </w:num>
  <w:num w:numId="12" w16cid:durableId="1017005458">
    <w:abstractNumId w:val="1"/>
  </w:num>
  <w:num w:numId="13" w16cid:durableId="162626794">
    <w:abstractNumId w:val="10"/>
  </w:num>
  <w:num w:numId="14" w16cid:durableId="1675647739">
    <w:abstractNumId w:val="3"/>
  </w:num>
  <w:num w:numId="15" w16cid:durableId="222451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3011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448409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65"/>
    <w:rsid w:val="0000025C"/>
    <w:rsid w:val="0000550F"/>
    <w:rsid w:val="0002104D"/>
    <w:rsid w:val="00022A21"/>
    <w:rsid w:val="0002368D"/>
    <w:rsid w:val="000310EC"/>
    <w:rsid w:val="00031F51"/>
    <w:rsid w:val="000414D4"/>
    <w:rsid w:val="0004682D"/>
    <w:rsid w:val="00054A67"/>
    <w:rsid w:val="00060426"/>
    <w:rsid w:val="000622EA"/>
    <w:rsid w:val="000657EB"/>
    <w:rsid w:val="000658A4"/>
    <w:rsid w:val="00071E28"/>
    <w:rsid w:val="00071E70"/>
    <w:rsid w:val="00077FE0"/>
    <w:rsid w:val="00082181"/>
    <w:rsid w:val="00084D72"/>
    <w:rsid w:val="00085935"/>
    <w:rsid w:val="00093D42"/>
    <w:rsid w:val="00094D2F"/>
    <w:rsid w:val="000961EB"/>
    <w:rsid w:val="000A0788"/>
    <w:rsid w:val="000A3808"/>
    <w:rsid w:val="000A7C4C"/>
    <w:rsid w:val="000A7DAE"/>
    <w:rsid w:val="000B0183"/>
    <w:rsid w:val="000B07D1"/>
    <w:rsid w:val="000B0846"/>
    <w:rsid w:val="000B45E1"/>
    <w:rsid w:val="000C058E"/>
    <w:rsid w:val="000D2465"/>
    <w:rsid w:val="000D4A01"/>
    <w:rsid w:val="000D4EC2"/>
    <w:rsid w:val="000D63C3"/>
    <w:rsid w:val="000D6BBD"/>
    <w:rsid w:val="000E037F"/>
    <w:rsid w:val="000E28F3"/>
    <w:rsid w:val="000E2F52"/>
    <w:rsid w:val="000F3C32"/>
    <w:rsid w:val="00100EFE"/>
    <w:rsid w:val="00101447"/>
    <w:rsid w:val="0010645D"/>
    <w:rsid w:val="001070F6"/>
    <w:rsid w:val="00107D02"/>
    <w:rsid w:val="00111965"/>
    <w:rsid w:val="001122A8"/>
    <w:rsid w:val="001125DE"/>
    <w:rsid w:val="00114957"/>
    <w:rsid w:val="00121C5A"/>
    <w:rsid w:val="001243B4"/>
    <w:rsid w:val="00125176"/>
    <w:rsid w:val="00125680"/>
    <w:rsid w:val="0013219A"/>
    <w:rsid w:val="0013467A"/>
    <w:rsid w:val="001374FD"/>
    <w:rsid w:val="001453B2"/>
    <w:rsid w:val="001466FE"/>
    <w:rsid w:val="00147346"/>
    <w:rsid w:val="001703E2"/>
    <w:rsid w:val="00171406"/>
    <w:rsid w:val="001716F1"/>
    <w:rsid w:val="00173314"/>
    <w:rsid w:val="00197582"/>
    <w:rsid w:val="001B18A0"/>
    <w:rsid w:val="001B2E89"/>
    <w:rsid w:val="001B3FA1"/>
    <w:rsid w:val="001C0BEC"/>
    <w:rsid w:val="001C5570"/>
    <w:rsid w:val="001C7034"/>
    <w:rsid w:val="001C7CBE"/>
    <w:rsid w:val="001D2A97"/>
    <w:rsid w:val="001E2F68"/>
    <w:rsid w:val="001E4A02"/>
    <w:rsid w:val="001E56F9"/>
    <w:rsid w:val="001F054C"/>
    <w:rsid w:val="001F39EB"/>
    <w:rsid w:val="001F4058"/>
    <w:rsid w:val="001F4271"/>
    <w:rsid w:val="001F6E37"/>
    <w:rsid w:val="001F7196"/>
    <w:rsid w:val="00201E3A"/>
    <w:rsid w:val="0020237D"/>
    <w:rsid w:val="002117DF"/>
    <w:rsid w:val="0021654B"/>
    <w:rsid w:val="002409E3"/>
    <w:rsid w:val="00247101"/>
    <w:rsid w:val="00247823"/>
    <w:rsid w:val="00250C4D"/>
    <w:rsid w:val="002519FF"/>
    <w:rsid w:val="00254790"/>
    <w:rsid w:val="002631E7"/>
    <w:rsid w:val="00266582"/>
    <w:rsid w:val="00270FD9"/>
    <w:rsid w:val="002719C9"/>
    <w:rsid w:val="00271E2F"/>
    <w:rsid w:val="002742DD"/>
    <w:rsid w:val="0027778B"/>
    <w:rsid w:val="002804F5"/>
    <w:rsid w:val="00283F81"/>
    <w:rsid w:val="00283F9E"/>
    <w:rsid w:val="002852D2"/>
    <w:rsid w:val="00293017"/>
    <w:rsid w:val="0029739B"/>
    <w:rsid w:val="002A04EC"/>
    <w:rsid w:val="002A14E1"/>
    <w:rsid w:val="002A2858"/>
    <w:rsid w:val="002A3C50"/>
    <w:rsid w:val="002A470C"/>
    <w:rsid w:val="002A4CAB"/>
    <w:rsid w:val="002A6660"/>
    <w:rsid w:val="002B1D34"/>
    <w:rsid w:val="002B236F"/>
    <w:rsid w:val="002B3678"/>
    <w:rsid w:val="002B57D4"/>
    <w:rsid w:val="002B6E80"/>
    <w:rsid w:val="002C1E1F"/>
    <w:rsid w:val="002C47C9"/>
    <w:rsid w:val="002D1363"/>
    <w:rsid w:val="002D58FD"/>
    <w:rsid w:val="002D61EC"/>
    <w:rsid w:val="002D6939"/>
    <w:rsid w:val="002D777B"/>
    <w:rsid w:val="002E3703"/>
    <w:rsid w:val="002E3BE0"/>
    <w:rsid w:val="002F192B"/>
    <w:rsid w:val="002F30CE"/>
    <w:rsid w:val="002F6070"/>
    <w:rsid w:val="00302794"/>
    <w:rsid w:val="00311E41"/>
    <w:rsid w:val="003169B6"/>
    <w:rsid w:val="0032298C"/>
    <w:rsid w:val="00325496"/>
    <w:rsid w:val="00331C11"/>
    <w:rsid w:val="00340A4A"/>
    <w:rsid w:val="00342569"/>
    <w:rsid w:val="00343796"/>
    <w:rsid w:val="003466C0"/>
    <w:rsid w:val="00346948"/>
    <w:rsid w:val="00362A23"/>
    <w:rsid w:val="00366F85"/>
    <w:rsid w:val="00367392"/>
    <w:rsid w:val="00371619"/>
    <w:rsid w:val="003722CC"/>
    <w:rsid w:val="00374F2E"/>
    <w:rsid w:val="00380133"/>
    <w:rsid w:val="00381029"/>
    <w:rsid w:val="0038302A"/>
    <w:rsid w:val="00391BDA"/>
    <w:rsid w:val="00396E12"/>
    <w:rsid w:val="003974A0"/>
    <w:rsid w:val="003975A3"/>
    <w:rsid w:val="00397CDC"/>
    <w:rsid w:val="003A019A"/>
    <w:rsid w:val="003A0403"/>
    <w:rsid w:val="003A1F74"/>
    <w:rsid w:val="003A22B0"/>
    <w:rsid w:val="003A2D9B"/>
    <w:rsid w:val="003B4CCA"/>
    <w:rsid w:val="003B6257"/>
    <w:rsid w:val="003B6E36"/>
    <w:rsid w:val="003B767A"/>
    <w:rsid w:val="003C0C47"/>
    <w:rsid w:val="003C27B9"/>
    <w:rsid w:val="003C61B7"/>
    <w:rsid w:val="003C69D5"/>
    <w:rsid w:val="003C7EA6"/>
    <w:rsid w:val="003D0433"/>
    <w:rsid w:val="003D17F9"/>
    <w:rsid w:val="003E7239"/>
    <w:rsid w:val="0040008C"/>
    <w:rsid w:val="004021D8"/>
    <w:rsid w:val="00407908"/>
    <w:rsid w:val="004125E9"/>
    <w:rsid w:val="004127D5"/>
    <w:rsid w:val="0041317E"/>
    <w:rsid w:val="00420D2F"/>
    <w:rsid w:val="00432FA1"/>
    <w:rsid w:val="004330B2"/>
    <w:rsid w:val="0044098F"/>
    <w:rsid w:val="004411E3"/>
    <w:rsid w:val="004431EC"/>
    <w:rsid w:val="0044518C"/>
    <w:rsid w:val="004470B5"/>
    <w:rsid w:val="00453EFF"/>
    <w:rsid w:val="0045631A"/>
    <w:rsid w:val="004601A3"/>
    <w:rsid w:val="00460EA8"/>
    <w:rsid w:val="004701BC"/>
    <w:rsid w:val="0047133E"/>
    <w:rsid w:val="00471340"/>
    <w:rsid w:val="00473638"/>
    <w:rsid w:val="0047392C"/>
    <w:rsid w:val="00474666"/>
    <w:rsid w:val="00475B6D"/>
    <w:rsid w:val="00475F20"/>
    <w:rsid w:val="00477091"/>
    <w:rsid w:val="004B17C5"/>
    <w:rsid w:val="004B3FF5"/>
    <w:rsid w:val="004C2EC7"/>
    <w:rsid w:val="004C5E79"/>
    <w:rsid w:val="004C5FF1"/>
    <w:rsid w:val="004C60FF"/>
    <w:rsid w:val="004C6DA4"/>
    <w:rsid w:val="004D16D3"/>
    <w:rsid w:val="004D17A1"/>
    <w:rsid w:val="004D2950"/>
    <w:rsid w:val="004D45D8"/>
    <w:rsid w:val="004D4B97"/>
    <w:rsid w:val="004D5831"/>
    <w:rsid w:val="004E3C3B"/>
    <w:rsid w:val="004E5E72"/>
    <w:rsid w:val="004F09CE"/>
    <w:rsid w:val="004F0ADE"/>
    <w:rsid w:val="004F45C4"/>
    <w:rsid w:val="004F5A79"/>
    <w:rsid w:val="005013B7"/>
    <w:rsid w:val="00502F4D"/>
    <w:rsid w:val="0050573A"/>
    <w:rsid w:val="005112E5"/>
    <w:rsid w:val="005211D0"/>
    <w:rsid w:val="0052232F"/>
    <w:rsid w:val="005278BC"/>
    <w:rsid w:val="00527AE6"/>
    <w:rsid w:val="00527EF8"/>
    <w:rsid w:val="00530386"/>
    <w:rsid w:val="00533A91"/>
    <w:rsid w:val="00540E00"/>
    <w:rsid w:val="00545AD4"/>
    <w:rsid w:val="005466EE"/>
    <w:rsid w:val="005501B6"/>
    <w:rsid w:val="005505FA"/>
    <w:rsid w:val="00551E1F"/>
    <w:rsid w:val="00552975"/>
    <w:rsid w:val="005546CD"/>
    <w:rsid w:val="0056050C"/>
    <w:rsid w:val="00561ACB"/>
    <w:rsid w:val="00563E2C"/>
    <w:rsid w:val="005648DF"/>
    <w:rsid w:val="00564F2F"/>
    <w:rsid w:val="00566D25"/>
    <w:rsid w:val="00566E0C"/>
    <w:rsid w:val="00567251"/>
    <w:rsid w:val="0057176D"/>
    <w:rsid w:val="00574AF7"/>
    <w:rsid w:val="00585BDB"/>
    <w:rsid w:val="005861E7"/>
    <w:rsid w:val="00596DE0"/>
    <w:rsid w:val="005A253F"/>
    <w:rsid w:val="005A2B7D"/>
    <w:rsid w:val="005C113A"/>
    <w:rsid w:val="005C11FF"/>
    <w:rsid w:val="005C13F7"/>
    <w:rsid w:val="005C1E2D"/>
    <w:rsid w:val="005C236E"/>
    <w:rsid w:val="005C7360"/>
    <w:rsid w:val="005C7987"/>
    <w:rsid w:val="005D0697"/>
    <w:rsid w:val="005D0991"/>
    <w:rsid w:val="005D1C7F"/>
    <w:rsid w:val="005E40E7"/>
    <w:rsid w:val="005F212B"/>
    <w:rsid w:val="005F358C"/>
    <w:rsid w:val="005F5857"/>
    <w:rsid w:val="0060351D"/>
    <w:rsid w:val="0060760B"/>
    <w:rsid w:val="006153C5"/>
    <w:rsid w:val="00617A5A"/>
    <w:rsid w:val="00617FBE"/>
    <w:rsid w:val="00620278"/>
    <w:rsid w:val="006226F8"/>
    <w:rsid w:val="00625408"/>
    <w:rsid w:val="00625426"/>
    <w:rsid w:val="006339A6"/>
    <w:rsid w:val="00635EC6"/>
    <w:rsid w:val="00651B3A"/>
    <w:rsid w:val="00653E63"/>
    <w:rsid w:val="0065736C"/>
    <w:rsid w:val="0065757C"/>
    <w:rsid w:val="00664584"/>
    <w:rsid w:val="0066757C"/>
    <w:rsid w:val="0067273B"/>
    <w:rsid w:val="0067352F"/>
    <w:rsid w:val="00673BCE"/>
    <w:rsid w:val="006759E1"/>
    <w:rsid w:val="00675AEA"/>
    <w:rsid w:val="00686EE4"/>
    <w:rsid w:val="006908B4"/>
    <w:rsid w:val="0069185E"/>
    <w:rsid w:val="0069188C"/>
    <w:rsid w:val="00693430"/>
    <w:rsid w:val="006952E2"/>
    <w:rsid w:val="00695633"/>
    <w:rsid w:val="006A2236"/>
    <w:rsid w:val="006A4E77"/>
    <w:rsid w:val="006A68BF"/>
    <w:rsid w:val="006A6E01"/>
    <w:rsid w:val="006B3191"/>
    <w:rsid w:val="006C220C"/>
    <w:rsid w:val="006C492C"/>
    <w:rsid w:val="006C705A"/>
    <w:rsid w:val="006D0205"/>
    <w:rsid w:val="006D25A1"/>
    <w:rsid w:val="006E1142"/>
    <w:rsid w:val="006E23E4"/>
    <w:rsid w:val="006E6C29"/>
    <w:rsid w:val="006F1D26"/>
    <w:rsid w:val="006F3311"/>
    <w:rsid w:val="006F7E48"/>
    <w:rsid w:val="007007B2"/>
    <w:rsid w:val="00702B1B"/>
    <w:rsid w:val="00704FCF"/>
    <w:rsid w:val="00712616"/>
    <w:rsid w:val="007129E8"/>
    <w:rsid w:val="00714578"/>
    <w:rsid w:val="00724A4D"/>
    <w:rsid w:val="00725615"/>
    <w:rsid w:val="00726CE9"/>
    <w:rsid w:val="00734725"/>
    <w:rsid w:val="0073510C"/>
    <w:rsid w:val="00736587"/>
    <w:rsid w:val="00742360"/>
    <w:rsid w:val="00742651"/>
    <w:rsid w:val="00750472"/>
    <w:rsid w:val="00752E9B"/>
    <w:rsid w:val="00770576"/>
    <w:rsid w:val="00771B32"/>
    <w:rsid w:val="0077207C"/>
    <w:rsid w:val="0077207D"/>
    <w:rsid w:val="00772B8A"/>
    <w:rsid w:val="00772C4F"/>
    <w:rsid w:val="00773F97"/>
    <w:rsid w:val="00776AA8"/>
    <w:rsid w:val="00777462"/>
    <w:rsid w:val="00777809"/>
    <w:rsid w:val="00777C50"/>
    <w:rsid w:val="0078097E"/>
    <w:rsid w:val="007929F0"/>
    <w:rsid w:val="00795403"/>
    <w:rsid w:val="007A0763"/>
    <w:rsid w:val="007A121F"/>
    <w:rsid w:val="007A19A2"/>
    <w:rsid w:val="007A39FD"/>
    <w:rsid w:val="007A7F88"/>
    <w:rsid w:val="007B33C0"/>
    <w:rsid w:val="007B394D"/>
    <w:rsid w:val="007C1575"/>
    <w:rsid w:val="007C5F60"/>
    <w:rsid w:val="007E28FF"/>
    <w:rsid w:val="007E44A4"/>
    <w:rsid w:val="007F0D94"/>
    <w:rsid w:val="007F3A5B"/>
    <w:rsid w:val="00801F2C"/>
    <w:rsid w:val="00802556"/>
    <w:rsid w:val="00803986"/>
    <w:rsid w:val="00806393"/>
    <w:rsid w:val="008122F9"/>
    <w:rsid w:val="00813AC2"/>
    <w:rsid w:val="008221A3"/>
    <w:rsid w:val="00823AD1"/>
    <w:rsid w:val="00826B53"/>
    <w:rsid w:val="00830246"/>
    <w:rsid w:val="00831B80"/>
    <w:rsid w:val="00832807"/>
    <w:rsid w:val="008370D1"/>
    <w:rsid w:val="00844AB5"/>
    <w:rsid w:val="00844AE9"/>
    <w:rsid w:val="00855438"/>
    <w:rsid w:val="008576AD"/>
    <w:rsid w:val="008600A2"/>
    <w:rsid w:val="00863117"/>
    <w:rsid w:val="0086496B"/>
    <w:rsid w:val="00871B10"/>
    <w:rsid w:val="00872FF2"/>
    <w:rsid w:val="00874564"/>
    <w:rsid w:val="00876D83"/>
    <w:rsid w:val="00877BE3"/>
    <w:rsid w:val="00877D1D"/>
    <w:rsid w:val="00881D24"/>
    <w:rsid w:val="008852A9"/>
    <w:rsid w:val="0088592D"/>
    <w:rsid w:val="00886683"/>
    <w:rsid w:val="008873D2"/>
    <w:rsid w:val="008921E6"/>
    <w:rsid w:val="00892980"/>
    <w:rsid w:val="00895EFB"/>
    <w:rsid w:val="008A12BD"/>
    <w:rsid w:val="008A468D"/>
    <w:rsid w:val="008A70F2"/>
    <w:rsid w:val="008B33C2"/>
    <w:rsid w:val="008B37E2"/>
    <w:rsid w:val="008B4000"/>
    <w:rsid w:val="008B40F4"/>
    <w:rsid w:val="008B70C6"/>
    <w:rsid w:val="008C0CD4"/>
    <w:rsid w:val="008C2062"/>
    <w:rsid w:val="008C3B10"/>
    <w:rsid w:val="008D1F8F"/>
    <w:rsid w:val="008D2EC8"/>
    <w:rsid w:val="008E04FD"/>
    <w:rsid w:val="008E3513"/>
    <w:rsid w:val="008E502F"/>
    <w:rsid w:val="008E566D"/>
    <w:rsid w:val="008F04BA"/>
    <w:rsid w:val="008F271D"/>
    <w:rsid w:val="008F39EE"/>
    <w:rsid w:val="008F3B0F"/>
    <w:rsid w:val="008F48CD"/>
    <w:rsid w:val="0090195A"/>
    <w:rsid w:val="00901C5B"/>
    <w:rsid w:val="00902250"/>
    <w:rsid w:val="009117FF"/>
    <w:rsid w:val="00912286"/>
    <w:rsid w:val="009139AE"/>
    <w:rsid w:val="00916291"/>
    <w:rsid w:val="00920457"/>
    <w:rsid w:val="00923E90"/>
    <w:rsid w:val="00924BC3"/>
    <w:rsid w:val="00932EB5"/>
    <w:rsid w:val="009336D6"/>
    <w:rsid w:val="00940297"/>
    <w:rsid w:val="00943535"/>
    <w:rsid w:val="00950F21"/>
    <w:rsid w:val="00953AA5"/>
    <w:rsid w:val="009567DB"/>
    <w:rsid w:val="00957A57"/>
    <w:rsid w:val="00957D4C"/>
    <w:rsid w:val="00957F1C"/>
    <w:rsid w:val="009606A7"/>
    <w:rsid w:val="0096323C"/>
    <w:rsid w:val="00965D72"/>
    <w:rsid w:val="009734BF"/>
    <w:rsid w:val="00974D13"/>
    <w:rsid w:val="00982B74"/>
    <w:rsid w:val="00984218"/>
    <w:rsid w:val="0098560E"/>
    <w:rsid w:val="0098592A"/>
    <w:rsid w:val="00990A9A"/>
    <w:rsid w:val="00994F0F"/>
    <w:rsid w:val="00995F9F"/>
    <w:rsid w:val="00997AD2"/>
    <w:rsid w:val="00997D87"/>
    <w:rsid w:val="009A2AA9"/>
    <w:rsid w:val="009A3FA1"/>
    <w:rsid w:val="009A6262"/>
    <w:rsid w:val="009B1875"/>
    <w:rsid w:val="009B20D3"/>
    <w:rsid w:val="009B3381"/>
    <w:rsid w:val="009B705D"/>
    <w:rsid w:val="009B72E6"/>
    <w:rsid w:val="009B7BDF"/>
    <w:rsid w:val="009D285C"/>
    <w:rsid w:val="009D3CC1"/>
    <w:rsid w:val="009F20CD"/>
    <w:rsid w:val="009F5490"/>
    <w:rsid w:val="009F76D8"/>
    <w:rsid w:val="00A0716B"/>
    <w:rsid w:val="00A07FB3"/>
    <w:rsid w:val="00A10D55"/>
    <w:rsid w:val="00A1431A"/>
    <w:rsid w:val="00A25DDA"/>
    <w:rsid w:val="00A26EB6"/>
    <w:rsid w:val="00A27194"/>
    <w:rsid w:val="00A3477E"/>
    <w:rsid w:val="00A35F1A"/>
    <w:rsid w:val="00A377B3"/>
    <w:rsid w:val="00A402A4"/>
    <w:rsid w:val="00A41F7B"/>
    <w:rsid w:val="00A431E3"/>
    <w:rsid w:val="00A44B19"/>
    <w:rsid w:val="00A4550D"/>
    <w:rsid w:val="00A528E9"/>
    <w:rsid w:val="00A52E5F"/>
    <w:rsid w:val="00A56335"/>
    <w:rsid w:val="00A56D83"/>
    <w:rsid w:val="00A60FA0"/>
    <w:rsid w:val="00A64DEE"/>
    <w:rsid w:val="00A668A3"/>
    <w:rsid w:val="00A70158"/>
    <w:rsid w:val="00A70DB0"/>
    <w:rsid w:val="00A71E48"/>
    <w:rsid w:val="00A77D67"/>
    <w:rsid w:val="00A8028B"/>
    <w:rsid w:val="00A858C9"/>
    <w:rsid w:val="00A8699D"/>
    <w:rsid w:val="00A86D31"/>
    <w:rsid w:val="00A93F2F"/>
    <w:rsid w:val="00A9462C"/>
    <w:rsid w:val="00AA012D"/>
    <w:rsid w:val="00AA0C1C"/>
    <w:rsid w:val="00AA1A5C"/>
    <w:rsid w:val="00AA3DCC"/>
    <w:rsid w:val="00AB156E"/>
    <w:rsid w:val="00AC4BEC"/>
    <w:rsid w:val="00AC60B5"/>
    <w:rsid w:val="00AC6678"/>
    <w:rsid w:val="00AD7531"/>
    <w:rsid w:val="00AE1D52"/>
    <w:rsid w:val="00AE3833"/>
    <w:rsid w:val="00AE45D2"/>
    <w:rsid w:val="00AE747C"/>
    <w:rsid w:val="00AF503E"/>
    <w:rsid w:val="00AF7907"/>
    <w:rsid w:val="00B021ED"/>
    <w:rsid w:val="00B03D83"/>
    <w:rsid w:val="00B10A16"/>
    <w:rsid w:val="00B11A5E"/>
    <w:rsid w:val="00B154D6"/>
    <w:rsid w:val="00B164EC"/>
    <w:rsid w:val="00B17E01"/>
    <w:rsid w:val="00B17FD7"/>
    <w:rsid w:val="00B27915"/>
    <w:rsid w:val="00B306F5"/>
    <w:rsid w:val="00B365DF"/>
    <w:rsid w:val="00B4012F"/>
    <w:rsid w:val="00B428F0"/>
    <w:rsid w:val="00B45897"/>
    <w:rsid w:val="00B56CE1"/>
    <w:rsid w:val="00B5741E"/>
    <w:rsid w:val="00B60D76"/>
    <w:rsid w:val="00B62880"/>
    <w:rsid w:val="00B661F8"/>
    <w:rsid w:val="00B72E4C"/>
    <w:rsid w:val="00B924ED"/>
    <w:rsid w:val="00B94219"/>
    <w:rsid w:val="00BA5EB1"/>
    <w:rsid w:val="00BB0F79"/>
    <w:rsid w:val="00BB47B9"/>
    <w:rsid w:val="00BB4CA6"/>
    <w:rsid w:val="00BB5CDA"/>
    <w:rsid w:val="00BC4835"/>
    <w:rsid w:val="00BC4D1D"/>
    <w:rsid w:val="00BC5489"/>
    <w:rsid w:val="00BC5DB2"/>
    <w:rsid w:val="00BC676A"/>
    <w:rsid w:val="00BD79C7"/>
    <w:rsid w:val="00BE24C3"/>
    <w:rsid w:val="00BF2B36"/>
    <w:rsid w:val="00BF382F"/>
    <w:rsid w:val="00BF383C"/>
    <w:rsid w:val="00BF5064"/>
    <w:rsid w:val="00BF79B6"/>
    <w:rsid w:val="00C008FC"/>
    <w:rsid w:val="00C01F9F"/>
    <w:rsid w:val="00C023DA"/>
    <w:rsid w:val="00C060DA"/>
    <w:rsid w:val="00C07785"/>
    <w:rsid w:val="00C16501"/>
    <w:rsid w:val="00C23462"/>
    <w:rsid w:val="00C23D54"/>
    <w:rsid w:val="00C273A3"/>
    <w:rsid w:val="00C3073A"/>
    <w:rsid w:val="00C32C96"/>
    <w:rsid w:val="00C35128"/>
    <w:rsid w:val="00C36F11"/>
    <w:rsid w:val="00C40DF5"/>
    <w:rsid w:val="00C451BC"/>
    <w:rsid w:val="00C45BBF"/>
    <w:rsid w:val="00C4628D"/>
    <w:rsid w:val="00C47435"/>
    <w:rsid w:val="00C61549"/>
    <w:rsid w:val="00C63724"/>
    <w:rsid w:val="00C64BC4"/>
    <w:rsid w:val="00C74D60"/>
    <w:rsid w:val="00C821D4"/>
    <w:rsid w:val="00C852E8"/>
    <w:rsid w:val="00C9331E"/>
    <w:rsid w:val="00C9675D"/>
    <w:rsid w:val="00CA6BF4"/>
    <w:rsid w:val="00CA77AB"/>
    <w:rsid w:val="00CA7890"/>
    <w:rsid w:val="00CA7E2F"/>
    <w:rsid w:val="00CB08FE"/>
    <w:rsid w:val="00CB1148"/>
    <w:rsid w:val="00CB3A7E"/>
    <w:rsid w:val="00CB576C"/>
    <w:rsid w:val="00CB5EA5"/>
    <w:rsid w:val="00CB7C4E"/>
    <w:rsid w:val="00CC3358"/>
    <w:rsid w:val="00CD2C27"/>
    <w:rsid w:val="00CD5FDA"/>
    <w:rsid w:val="00CD733F"/>
    <w:rsid w:val="00CE141E"/>
    <w:rsid w:val="00CE1DC5"/>
    <w:rsid w:val="00CE2E73"/>
    <w:rsid w:val="00CF0C41"/>
    <w:rsid w:val="00CF3A28"/>
    <w:rsid w:val="00D046CF"/>
    <w:rsid w:val="00D053AC"/>
    <w:rsid w:val="00D054AC"/>
    <w:rsid w:val="00D07E4F"/>
    <w:rsid w:val="00D108B5"/>
    <w:rsid w:val="00D10ABC"/>
    <w:rsid w:val="00D12EF4"/>
    <w:rsid w:val="00D16AA0"/>
    <w:rsid w:val="00D20CAC"/>
    <w:rsid w:val="00D21277"/>
    <w:rsid w:val="00D2451D"/>
    <w:rsid w:val="00D34299"/>
    <w:rsid w:val="00D35E74"/>
    <w:rsid w:val="00D41DBE"/>
    <w:rsid w:val="00D43ACB"/>
    <w:rsid w:val="00D44B32"/>
    <w:rsid w:val="00D45BEC"/>
    <w:rsid w:val="00D46568"/>
    <w:rsid w:val="00D50C97"/>
    <w:rsid w:val="00D51145"/>
    <w:rsid w:val="00D5278A"/>
    <w:rsid w:val="00D5333C"/>
    <w:rsid w:val="00D5471D"/>
    <w:rsid w:val="00D62DEE"/>
    <w:rsid w:val="00D65824"/>
    <w:rsid w:val="00D661FE"/>
    <w:rsid w:val="00D70704"/>
    <w:rsid w:val="00D74D33"/>
    <w:rsid w:val="00D80085"/>
    <w:rsid w:val="00D906A0"/>
    <w:rsid w:val="00D90F5D"/>
    <w:rsid w:val="00D93528"/>
    <w:rsid w:val="00D9698D"/>
    <w:rsid w:val="00D96D18"/>
    <w:rsid w:val="00DA1E36"/>
    <w:rsid w:val="00DA5801"/>
    <w:rsid w:val="00DA6BB9"/>
    <w:rsid w:val="00DB62B8"/>
    <w:rsid w:val="00DC01A9"/>
    <w:rsid w:val="00DC1892"/>
    <w:rsid w:val="00DC76B7"/>
    <w:rsid w:val="00DD5AB2"/>
    <w:rsid w:val="00DD7703"/>
    <w:rsid w:val="00DE138E"/>
    <w:rsid w:val="00DE37A1"/>
    <w:rsid w:val="00DE7892"/>
    <w:rsid w:val="00DF199A"/>
    <w:rsid w:val="00DF3C79"/>
    <w:rsid w:val="00E01813"/>
    <w:rsid w:val="00E01B6F"/>
    <w:rsid w:val="00E0401B"/>
    <w:rsid w:val="00E22CE7"/>
    <w:rsid w:val="00E27468"/>
    <w:rsid w:val="00E27D96"/>
    <w:rsid w:val="00E31A35"/>
    <w:rsid w:val="00E31CFD"/>
    <w:rsid w:val="00E329BF"/>
    <w:rsid w:val="00E3377E"/>
    <w:rsid w:val="00E40D50"/>
    <w:rsid w:val="00E43648"/>
    <w:rsid w:val="00E53DAD"/>
    <w:rsid w:val="00E54D80"/>
    <w:rsid w:val="00E57724"/>
    <w:rsid w:val="00E57A81"/>
    <w:rsid w:val="00E60BA7"/>
    <w:rsid w:val="00E82197"/>
    <w:rsid w:val="00E84AEA"/>
    <w:rsid w:val="00E85768"/>
    <w:rsid w:val="00E8690A"/>
    <w:rsid w:val="00E910BE"/>
    <w:rsid w:val="00E91CF7"/>
    <w:rsid w:val="00E92FE5"/>
    <w:rsid w:val="00E93BF3"/>
    <w:rsid w:val="00E95C8A"/>
    <w:rsid w:val="00E968B9"/>
    <w:rsid w:val="00EA2482"/>
    <w:rsid w:val="00EA4F88"/>
    <w:rsid w:val="00EB2F11"/>
    <w:rsid w:val="00EB618F"/>
    <w:rsid w:val="00EB7A56"/>
    <w:rsid w:val="00EC01E3"/>
    <w:rsid w:val="00EC64A0"/>
    <w:rsid w:val="00ED201B"/>
    <w:rsid w:val="00ED3DB3"/>
    <w:rsid w:val="00ED7D89"/>
    <w:rsid w:val="00EE451B"/>
    <w:rsid w:val="00EE5F42"/>
    <w:rsid w:val="00EE61F3"/>
    <w:rsid w:val="00EE7531"/>
    <w:rsid w:val="00F01DEE"/>
    <w:rsid w:val="00F11911"/>
    <w:rsid w:val="00F1266B"/>
    <w:rsid w:val="00F12FD6"/>
    <w:rsid w:val="00F1569B"/>
    <w:rsid w:val="00F215FC"/>
    <w:rsid w:val="00F23C45"/>
    <w:rsid w:val="00F2685A"/>
    <w:rsid w:val="00F36126"/>
    <w:rsid w:val="00F403BD"/>
    <w:rsid w:val="00F411EC"/>
    <w:rsid w:val="00F41C3C"/>
    <w:rsid w:val="00F426EF"/>
    <w:rsid w:val="00F455D7"/>
    <w:rsid w:val="00F4696C"/>
    <w:rsid w:val="00F477B9"/>
    <w:rsid w:val="00F51A9E"/>
    <w:rsid w:val="00F529BC"/>
    <w:rsid w:val="00F52A46"/>
    <w:rsid w:val="00F641C6"/>
    <w:rsid w:val="00F66B4B"/>
    <w:rsid w:val="00F70DF6"/>
    <w:rsid w:val="00F77A2B"/>
    <w:rsid w:val="00F81ADD"/>
    <w:rsid w:val="00F86736"/>
    <w:rsid w:val="00F9422F"/>
    <w:rsid w:val="00F95042"/>
    <w:rsid w:val="00F95E4E"/>
    <w:rsid w:val="00F97FF7"/>
    <w:rsid w:val="00FA0B12"/>
    <w:rsid w:val="00FA2627"/>
    <w:rsid w:val="00FA6CF5"/>
    <w:rsid w:val="00FB0897"/>
    <w:rsid w:val="00FB21A8"/>
    <w:rsid w:val="00FB34D7"/>
    <w:rsid w:val="00FB376C"/>
    <w:rsid w:val="00FB40EF"/>
    <w:rsid w:val="00FC4172"/>
    <w:rsid w:val="00FC591F"/>
    <w:rsid w:val="00FD4C12"/>
    <w:rsid w:val="00FD77AB"/>
    <w:rsid w:val="00FE3455"/>
    <w:rsid w:val="00FF429A"/>
    <w:rsid w:val="00FF539C"/>
    <w:rsid w:val="00FF5D5E"/>
    <w:rsid w:val="00FF6F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3F443"/>
  <w15:chartTrackingRefBased/>
  <w15:docId w15:val="{0D3C7ACA-5387-4902-9331-96549243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val="en-US" w:eastAsia="en-US"/>
    </w:rPr>
  </w:style>
  <w:style w:type="paragraph" w:styleId="Pealkiri1">
    <w:name w:val="heading 1"/>
    <w:basedOn w:val="Normaallaad"/>
    <w:next w:val="Normaallaad"/>
    <w:link w:val="Pealkiri1Mrk"/>
    <w:qFormat/>
    <w:rsid w:val="00BB4CA6"/>
    <w:pPr>
      <w:keepNext/>
      <w:autoSpaceDE w:val="0"/>
      <w:autoSpaceDN w:val="0"/>
      <w:adjustRightInd w:val="0"/>
      <w:jc w:val="both"/>
      <w:outlineLvl w:val="0"/>
    </w:pPr>
    <w:rPr>
      <w:rFonts w:ascii="Arial" w:hAnsi="Arial"/>
      <w:b/>
      <w:bCs/>
      <w:lang w:val="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362A23"/>
    <w:rPr>
      <w:rFonts w:ascii="Tahoma" w:hAnsi="Tahoma" w:cs="Tahoma"/>
      <w:sz w:val="16"/>
      <w:szCs w:val="16"/>
    </w:rPr>
  </w:style>
  <w:style w:type="paragraph" w:styleId="Pis">
    <w:name w:val="header"/>
    <w:basedOn w:val="Normaallaad"/>
    <w:link w:val="PisMrk"/>
    <w:uiPriority w:val="99"/>
    <w:rsid w:val="00BC5489"/>
    <w:pPr>
      <w:tabs>
        <w:tab w:val="center" w:pos="4536"/>
        <w:tab w:val="right" w:pos="9072"/>
      </w:tabs>
    </w:pPr>
  </w:style>
  <w:style w:type="paragraph" w:styleId="Jalus">
    <w:name w:val="footer"/>
    <w:basedOn w:val="Normaallaad"/>
    <w:link w:val="JalusMrk"/>
    <w:uiPriority w:val="99"/>
    <w:rsid w:val="00E8690A"/>
    <w:pPr>
      <w:tabs>
        <w:tab w:val="center" w:pos="4536"/>
        <w:tab w:val="right" w:pos="9072"/>
      </w:tabs>
    </w:pPr>
  </w:style>
  <w:style w:type="character" w:styleId="Tugev">
    <w:name w:val="Strong"/>
    <w:qFormat/>
    <w:rsid w:val="00E8690A"/>
    <w:rPr>
      <w:b/>
      <w:bCs/>
    </w:rPr>
  </w:style>
  <w:style w:type="character" w:styleId="Hperlink">
    <w:name w:val="Hyperlink"/>
    <w:rsid w:val="00D80085"/>
    <w:rPr>
      <w:color w:val="0000FF"/>
      <w:u w:val="single"/>
    </w:rPr>
  </w:style>
  <w:style w:type="paragraph" w:styleId="Loendilik">
    <w:name w:val="List Paragraph"/>
    <w:basedOn w:val="Normaallaad"/>
    <w:uiPriority w:val="34"/>
    <w:qFormat/>
    <w:rsid w:val="000961EB"/>
    <w:pPr>
      <w:spacing w:after="160" w:line="259" w:lineRule="auto"/>
      <w:ind w:left="720"/>
      <w:contextualSpacing/>
    </w:pPr>
    <w:rPr>
      <w:rFonts w:ascii="Calibri" w:eastAsia="Calibri" w:hAnsi="Calibri"/>
      <w:sz w:val="22"/>
      <w:szCs w:val="22"/>
      <w:lang w:val="et-EE"/>
    </w:rPr>
  </w:style>
  <w:style w:type="character" w:customStyle="1" w:styleId="JalusMrk">
    <w:name w:val="Jalus Märk"/>
    <w:link w:val="Jalus"/>
    <w:uiPriority w:val="99"/>
    <w:rsid w:val="000961EB"/>
    <w:rPr>
      <w:sz w:val="24"/>
      <w:szCs w:val="24"/>
      <w:lang w:val="en-US" w:eastAsia="en-US"/>
    </w:rPr>
  </w:style>
  <w:style w:type="paragraph" w:styleId="Vahedeta">
    <w:name w:val="No Spacing"/>
    <w:uiPriority w:val="1"/>
    <w:qFormat/>
    <w:rsid w:val="00CE1DC5"/>
    <w:rPr>
      <w:rFonts w:ascii="Calibri" w:hAnsi="Calibri"/>
      <w:sz w:val="22"/>
      <w:szCs w:val="22"/>
      <w:lang w:eastAsia="en-US"/>
    </w:rPr>
  </w:style>
  <w:style w:type="character" w:customStyle="1" w:styleId="PisMrk">
    <w:name w:val="Päis Märk"/>
    <w:link w:val="Pis"/>
    <w:uiPriority w:val="99"/>
    <w:locked/>
    <w:rsid w:val="001F7196"/>
    <w:rPr>
      <w:sz w:val="24"/>
      <w:szCs w:val="24"/>
      <w:lang w:val="en-US" w:eastAsia="en-US"/>
    </w:rPr>
  </w:style>
  <w:style w:type="table" w:styleId="Kontuurtabel">
    <w:name w:val="Table Grid"/>
    <w:basedOn w:val="Normaaltabel"/>
    <w:uiPriority w:val="59"/>
    <w:rsid w:val="001F7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823"/>
    <w:pPr>
      <w:autoSpaceDE w:val="0"/>
      <w:autoSpaceDN w:val="0"/>
      <w:adjustRightInd w:val="0"/>
    </w:pPr>
    <w:rPr>
      <w:rFonts w:eastAsia="Calibri"/>
      <w:color w:val="000000"/>
      <w:sz w:val="24"/>
      <w:szCs w:val="24"/>
      <w:lang w:eastAsia="en-US"/>
    </w:rPr>
  </w:style>
  <w:style w:type="character" w:customStyle="1" w:styleId="Pealkiri1Mrk">
    <w:name w:val="Pealkiri 1 Märk"/>
    <w:basedOn w:val="Liguvaikefont"/>
    <w:link w:val="Pealkiri1"/>
    <w:rsid w:val="00BB4CA6"/>
    <w:rPr>
      <w:rFonts w:ascii="Arial" w:hAnsi="Arial"/>
      <w:b/>
      <w:bCs/>
      <w:sz w:val="24"/>
      <w:szCs w:val="24"/>
      <w:lang w:val="x-none" w:eastAsia="en-US"/>
    </w:rPr>
  </w:style>
  <w:style w:type="paragraph" w:styleId="Kehatekst">
    <w:name w:val="Body Text"/>
    <w:basedOn w:val="Normaallaad"/>
    <w:link w:val="KehatekstMrk"/>
    <w:rsid w:val="00BB4CA6"/>
    <w:pPr>
      <w:suppressAutoHyphens/>
      <w:spacing w:after="120"/>
    </w:pPr>
    <w:rPr>
      <w:lang w:eastAsia="zh-CN"/>
    </w:rPr>
  </w:style>
  <w:style w:type="character" w:customStyle="1" w:styleId="KehatekstMrk">
    <w:name w:val="Kehatekst Märk"/>
    <w:basedOn w:val="Liguvaikefont"/>
    <w:link w:val="Kehatekst"/>
    <w:rsid w:val="00BB4CA6"/>
    <w:rPr>
      <w:sz w:val="24"/>
      <w:szCs w:val="24"/>
      <w:lang w:val="en-US" w:eastAsia="zh-CN"/>
    </w:rPr>
  </w:style>
  <w:style w:type="paragraph" w:styleId="Taandegakehatekst">
    <w:name w:val="Body Text Indent"/>
    <w:basedOn w:val="Normaallaad"/>
    <w:link w:val="TaandegakehatekstMrk"/>
    <w:uiPriority w:val="99"/>
    <w:unhideWhenUsed/>
    <w:rsid w:val="00BB4CA6"/>
    <w:pPr>
      <w:suppressAutoHyphens/>
      <w:spacing w:after="120"/>
      <w:ind w:left="283"/>
    </w:pPr>
    <w:rPr>
      <w:lang w:eastAsia="zh-CN"/>
    </w:rPr>
  </w:style>
  <w:style w:type="character" w:customStyle="1" w:styleId="TaandegakehatekstMrk">
    <w:name w:val="Taandega kehatekst Märk"/>
    <w:basedOn w:val="Liguvaikefont"/>
    <w:link w:val="Taandegakehatekst"/>
    <w:uiPriority w:val="99"/>
    <w:rsid w:val="00BB4CA6"/>
    <w:rPr>
      <w:sz w:val="24"/>
      <w:szCs w:val="24"/>
      <w:lang w:val="en-US" w:eastAsia="zh-CN"/>
    </w:rPr>
  </w:style>
  <w:style w:type="character" w:customStyle="1" w:styleId="Lahendamatamainimine1">
    <w:name w:val="Lahendamata mainimine1"/>
    <w:basedOn w:val="Liguvaikefont"/>
    <w:uiPriority w:val="99"/>
    <w:semiHidden/>
    <w:unhideWhenUsed/>
    <w:rsid w:val="0045631A"/>
    <w:rPr>
      <w:color w:val="605E5C"/>
      <w:shd w:val="clear" w:color="auto" w:fill="E1DFDD"/>
    </w:rPr>
  </w:style>
  <w:style w:type="character" w:customStyle="1" w:styleId="Lahendamatamainimine2">
    <w:name w:val="Lahendamata mainimine2"/>
    <w:basedOn w:val="Liguvaikefont"/>
    <w:uiPriority w:val="99"/>
    <w:semiHidden/>
    <w:unhideWhenUsed/>
    <w:rsid w:val="00BC4835"/>
    <w:rPr>
      <w:color w:val="605E5C"/>
      <w:shd w:val="clear" w:color="auto" w:fill="E1DFDD"/>
    </w:rPr>
  </w:style>
  <w:style w:type="character" w:customStyle="1" w:styleId="Lahendamatamainimine3">
    <w:name w:val="Lahendamata mainimine3"/>
    <w:basedOn w:val="Liguvaikefont"/>
    <w:uiPriority w:val="99"/>
    <w:semiHidden/>
    <w:unhideWhenUsed/>
    <w:rsid w:val="008A70F2"/>
    <w:rPr>
      <w:color w:val="605E5C"/>
      <w:shd w:val="clear" w:color="auto" w:fill="E1DFDD"/>
    </w:rPr>
  </w:style>
  <w:style w:type="character" w:styleId="Lahendamatamainimine">
    <w:name w:val="Unresolved Mention"/>
    <w:basedOn w:val="Liguvaikefont"/>
    <w:uiPriority w:val="99"/>
    <w:semiHidden/>
    <w:unhideWhenUsed/>
    <w:rsid w:val="00726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9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ivekluster.ehr.ee/ui/ehr/v1/planning/301024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840</Words>
  <Characters>4788</Characters>
  <Application>Microsoft Office Word</Application>
  <DocSecurity>0</DocSecurity>
  <Lines>39</Lines>
  <Paragraphs>11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cp:lastModifiedBy>Triinu Jürisaar</cp:lastModifiedBy>
  <cp:revision>14</cp:revision>
  <cp:lastPrinted>2022-12-27T13:26:00Z</cp:lastPrinted>
  <dcterms:created xsi:type="dcterms:W3CDTF">2026-02-02T12:33:00Z</dcterms:created>
  <dcterms:modified xsi:type="dcterms:W3CDTF">2026-02-18T09:40:00Z</dcterms:modified>
</cp:coreProperties>
</file>